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115" w:type="dxa"/>
          <w:right w:w="115" w:type="dxa"/>
        </w:tblCellMar>
        <w:tblLook w:val="0000" w:firstRow="0" w:lastRow="0" w:firstColumn="0" w:lastColumn="0" w:noHBand="0" w:noVBand="0"/>
      </w:tblPr>
      <w:tblGrid>
        <w:gridCol w:w="3535"/>
        <w:gridCol w:w="2402"/>
        <w:gridCol w:w="1326"/>
        <w:gridCol w:w="677"/>
        <w:gridCol w:w="77"/>
        <w:gridCol w:w="2936"/>
        <w:gridCol w:w="77"/>
      </w:tblGrid>
      <w:tr w:rsidR="00A35524" w:rsidRPr="006D779C" w:rsidTr="003D2622">
        <w:trPr>
          <w:trHeight w:val="288"/>
          <w:jc w:val="center"/>
        </w:trPr>
        <w:tc>
          <w:tcPr>
            <w:tcW w:w="5000" w:type="pct"/>
            <w:gridSpan w:val="7"/>
            <w:shd w:val="clear" w:color="auto" w:fill="595959"/>
            <w:vAlign w:val="center"/>
          </w:tcPr>
          <w:p w:rsidR="00A35524" w:rsidRPr="00FE36C1" w:rsidRDefault="00FB3017" w:rsidP="00D6155E">
            <w:pPr>
              <w:pStyle w:val="Heading3"/>
            </w:pPr>
            <w:bookmarkStart w:id="0" w:name="_GoBack"/>
            <w:bookmarkEnd w:id="0"/>
            <w:r w:rsidRPr="00FE36C1">
              <w:t>Instructions</w:t>
            </w:r>
          </w:p>
        </w:tc>
      </w:tr>
      <w:tr w:rsidR="00900072" w:rsidRPr="005114CE" w:rsidTr="003D2622">
        <w:trPr>
          <w:trHeight w:val="621"/>
          <w:jc w:val="center"/>
        </w:trPr>
        <w:tc>
          <w:tcPr>
            <w:tcW w:w="5000" w:type="pct"/>
            <w:gridSpan w:val="7"/>
            <w:vAlign w:val="bottom"/>
          </w:tcPr>
          <w:p w:rsidR="00900072" w:rsidRDefault="008A4A8F" w:rsidP="00567915">
            <w:pPr>
              <w:pStyle w:val="FieldText"/>
              <w:ind w:left="-90" w:right="-115"/>
              <w:rPr>
                <w:b w:val="0"/>
                <w:szCs w:val="18"/>
              </w:rPr>
            </w:pPr>
            <w:r>
              <w:rPr>
                <w:b w:val="0"/>
                <w:szCs w:val="18"/>
              </w:rPr>
              <w:t xml:space="preserve">When a traveler uses a non-U.S. </w:t>
            </w:r>
            <w:r w:rsidR="00900072" w:rsidRPr="00843CDA">
              <w:rPr>
                <w:b w:val="0"/>
                <w:szCs w:val="18"/>
              </w:rPr>
              <w:t xml:space="preserve">flag air carrier </w:t>
            </w:r>
            <w:r w:rsidR="00C83AC1">
              <w:rPr>
                <w:b w:val="0"/>
                <w:szCs w:val="18"/>
              </w:rPr>
              <w:t>for</w:t>
            </w:r>
            <w:r w:rsidR="00900072" w:rsidRPr="00843CDA">
              <w:rPr>
                <w:b w:val="0"/>
                <w:szCs w:val="18"/>
              </w:rPr>
              <w:t xml:space="preserve"> travel to be charged to federally sponsored awards, this form, along with any relevant supporting documentation, must be completed and submitted for reimbur</w:t>
            </w:r>
            <w:r w:rsidR="00C83AC1">
              <w:rPr>
                <w:b w:val="0"/>
                <w:szCs w:val="18"/>
              </w:rPr>
              <w:t>sement. Questions regarding U</w:t>
            </w:r>
            <w:r w:rsidR="00967273">
              <w:rPr>
                <w:b w:val="0"/>
                <w:szCs w:val="18"/>
              </w:rPr>
              <w:t>.</w:t>
            </w:r>
            <w:r w:rsidR="00C83AC1">
              <w:rPr>
                <w:b w:val="0"/>
                <w:szCs w:val="18"/>
              </w:rPr>
              <w:t>S</w:t>
            </w:r>
            <w:r w:rsidR="00967273">
              <w:rPr>
                <w:b w:val="0"/>
                <w:szCs w:val="18"/>
              </w:rPr>
              <w:t>.</w:t>
            </w:r>
            <w:r w:rsidR="00C83AC1">
              <w:rPr>
                <w:b w:val="0"/>
                <w:szCs w:val="18"/>
              </w:rPr>
              <w:t xml:space="preserve"> f</w:t>
            </w:r>
            <w:r w:rsidR="00900072" w:rsidRPr="00843CDA">
              <w:rPr>
                <w:b w:val="0"/>
                <w:szCs w:val="18"/>
              </w:rPr>
              <w:t xml:space="preserve">lag carrier status should be directed to the Reimbursements and Card Services team </w:t>
            </w:r>
            <w:r w:rsidR="003E11C8">
              <w:rPr>
                <w:b w:val="0"/>
                <w:szCs w:val="18"/>
              </w:rPr>
              <w:t>(</w:t>
            </w:r>
            <w:r w:rsidR="00900072" w:rsidRPr="00843CDA">
              <w:rPr>
                <w:b w:val="0"/>
                <w:szCs w:val="18"/>
              </w:rPr>
              <w:t>5-7760</w:t>
            </w:r>
            <w:r w:rsidR="003E11C8">
              <w:rPr>
                <w:b w:val="0"/>
                <w:szCs w:val="18"/>
              </w:rPr>
              <w:t>)</w:t>
            </w:r>
            <w:r w:rsidR="00900072" w:rsidRPr="00843CDA">
              <w:rPr>
                <w:b w:val="0"/>
                <w:szCs w:val="18"/>
              </w:rPr>
              <w:t xml:space="preserve"> or the </w:t>
            </w:r>
            <w:r w:rsidR="003E11C8">
              <w:rPr>
                <w:b w:val="0"/>
                <w:szCs w:val="18"/>
              </w:rPr>
              <w:t>t</w:t>
            </w:r>
            <w:r w:rsidR="003E11C8" w:rsidRPr="00843CDA">
              <w:rPr>
                <w:b w:val="0"/>
                <w:szCs w:val="18"/>
              </w:rPr>
              <w:t xml:space="preserve">ravel </w:t>
            </w:r>
            <w:r w:rsidR="00900072" w:rsidRPr="00843CDA">
              <w:rPr>
                <w:b w:val="0"/>
                <w:szCs w:val="18"/>
              </w:rPr>
              <w:t xml:space="preserve">contract manager in Strategic </w:t>
            </w:r>
            <w:r w:rsidR="003E11C8">
              <w:rPr>
                <w:b w:val="0"/>
                <w:szCs w:val="18"/>
              </w:rPr>
              <w:t>P</w:t>
            </w:r>
            <w:r w:rsidR="003E11C8" w:rsidRPr="00843CDA">
              <w:rPr>
                <w:b w:val="0"/>
                <w:szCs w:val="18"/>
              </w:rPr>
              <w:t xml:space="preserve">rocurement </w:t>
            </w:r>
            <w:r w:rsidR="003E11C8">
              <w:rPr>
                <w:b w:val="0"/>
                <w:szCs w:val="18"/>
              </w:rPr>
              <w:t>(</w:t>
            </w:r>
            <w:r w:rsidR="00900072" w:rsidRPr="00843CDA">
              <w:rPr>
                <w:b w:val="0"/>
                <w:szCs w:val="18"/>
              </w:rPr>
              <w:t>5-9308</w:t>
            </w:r>
            <w:r w:rsidR="003E11C8">
              <w:rPr>
                <w:b w:val="0"/>
                <w:szCs w:val="18"/>
              </w:rPr>
              <w:t>)</w:t>
            </w:r>
            <w:r w:rsidR="00900072" w:rsidRPr="00843CDA">
              <w:rPr>
                <w:b w:val="0"/>
                <w:szCs w:val="18"/>
              </w:rPr>
              <w:t>.</w:t>
            </w:r>
          </w:p>
          <w:p w:rsidR="00843CDA" w:rsidRPr="00843CDA" w:rsidRDefault="00843CDA" w:rsidP="00000F19">
            <w:pPr>
              <w:pStyle w:val="FieldText"/>
              <w:ind w:right="-115"/>
              <w:rPr>
                <w:b w:val="0"/>
                <w:szCs w:val="18"/>
              </w:rPr>
            </w:pPr>
          </w:p>
        </w:tc>
      </w:tr>
      <w:tr w:rsidR="00FB3017" w:rsidRPr="005114CE" w:rsidTr="003D2622">
        <w:trPr>
          <w:trHeight w:val="360"/>
          <w:jc w:val="center"/>
        </w:trPr>
        <w:tc>
          <w:tcPr>
            <w:tcW w:w="5000" w:type="pct"/>
            <w:gridSpan w:val="7"/>
            <w:shd w:val="clear" w:color="auto" w:fill="606060"/>
            <w:vAlign w:val="center"/>
          </w:tcPr>
          <w:p w:rsidR="00FB3017" w:rsidRPr="00FE36C1" w:rsidRDefault="00FB3017" w:rsidP="005103CF">
            <w:pPr>
              <w:pStyle w:val="Heading3"/>
            </w:pPr>
            <w:r w:rsidRPr="00FE36C1">
              <w:t>Required Information</w:t>
            </w:r>
          </w:p>
        </w:tc>
      </w:tr>
      <w:tr w:rsidR="00FB3017" w:rsidRPr="005114CE" w:rsidTr="00DB57CC">
        <w:trPr>
          <w:trHeight w:val="233"/>
          <w:jc w:val="center"/>
        </w:trPr>
        <w:tc>
          <w:tcPr>
            <w:tcW w:w="1602" w:type="pct"/>
            <w:vAlign w:val="bottom"/>
          </w:tcPr>
          <w:p w:rsidR="00FB3017" w:rsidRPr="00843CDA" w:rsidRDefault="00FB3017" w:rsidP="00567915">
            <w:pPr>
              <w:pStyle w:val="BodyText"/>
              <w:ind w:left="-90"/>
              <w:jc w:val="left"/>
              <w:rPr>
                <w:szCs w:val="18"/>
              </w:rPr>
            </w:pPr>
            <w:r w:rsidRPr="00843CDA">
              <w:rPr>
                <w:szCs w:val="18"/>
              </w:rPr>
              <w:t>Web Voucher/Wasabi Invoice Number:</w:t>
            </w:r>
          </w:p>
        </w:tc>
        <w:tc>
          <w:tcPr>
            <w:tcW w:w="1089" w:type="pct"/>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3"/>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c>
          <w:tcPr>
            <w:tcW w:w="943" w:type="pct"/>
            <w:gridSpan w:val="3"/>
            <w:tcBorders>
              <w:top w:val="single" w:sz="4" w:space="0" w:color="999999"/>
              <w:bottom w:val="single" w:sz="4" w:space="0" w:color="999999"/>
            </w:tcBorders>
            <w:vAlign w:val="bottom"/>
          </w:tcPr>
          <w:p w:rsidR="00FB3017" w:rsidRPr="00843CDA" w:rsidRDefault="00FB3017" w:rsidP="005103CF">
            <w:pPr>
              <w:pStyle w:val="BodyText"/>
              <w:rPr>
                <w:szCs w:val="18"/>
              </w:rPr>
            </w:pPr>
            <w:r w:rsidRPr="00843CDA">
              <w:rPr>
                <w:szCs w:val="18"/>
              </w:rPr>
              <w:t xml:space="preserve">  Award Fund Number:</w:t>
            </w:r>
          </w:p>
        </w:tc>
        <w:tc>
          <w:tcPr>
            <w:tcW w:w="1366" w:type="pct"/>
            <w:gridSpan w:val="2"/>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11"/>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r>
      <w:tr w:rsidR="00FB3017" w:rsidRPr="005114CE" w:rsidTr="00DB57CC">
        <w:trPr>
          <w:trHeight w:val="170"/>
          <w:jc w:val="center"/>
        </w:trPr>
        <w:tc>
          <w:tcPr>
            <w:tcW w:w="1602" w:type="pct"/>
            <w:vAlign w:val="bottom"/>
          </w:tcPr>
          <w:p w:rsidR="00FB3017" w:rsidRPr="00843CDA" w:rsidRDefault="00FB3017" w:rsidP="00567915">
            <w:pPr>
              <w:pStyle w:val="BodyText"/>
              <w:ind w:left="-90"/>
              <w:jc w:val="left"/>
              <w:rPr>
                <w:szCs w:val="18"/>
              </w:rPr>
            </w:pPr>
            <w:r w:rsidRPr="00843CDA">
              <w:rPr>
                <w:szCs w:val="18"/>
              </w:rPr>
              <w:t xml:space="preserve">Web Voucher/Wasabi Invoice Requestor:   </w:t>
            </w:r>
          </w:p>
        </w:tc>
        <w:tc>
          <w:tcPr>
            <w:tcW w:w="1089" w:type="pct"/>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3"/>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c>
          <w:tcPr>
            <w:tcW w:w="943" w:type="pct"/>
            <w:gridSpan w:val="3"/>
            <w:tcBorders>
              <w:top w:val="single" w:sz="4" w:space="0" w:color="999999"/>
              <w:bottom w:val="single" w:sz="4" w:space="0" w:color="999999"/>
            </w:tcBorders>
            <w:vAlign w:val="bottom"/>
          </w:tcPr>
          <w:p w:rsidR="00FB3017" w:rsidRPr="00843CDA" w:rsidRDefault="00BC1262" w:rsidP="005103CF">
            <w:pPr>
              <w:pStyle w:val="BodyText"/>
              <w:rPr>
                <w:szCs w:val="18"/>
              </w:rPr>
            </w:pPr>
            <w:r>
              <w:rPr>
                <w:szCs w:val="18"/>
              </w:rPr>
              <w:t xml:space="preserve">  </w:t>
            </w:r>
            <w:r w:rsidR="00FB3017" w:rsidRPr="00843CDA">
              <w:rPr>
                <w:szCs w:val="18"/>
              </w:rPr>
              <w:t>Principal Investigator:</w:t>
            </w:r>
          </w:p>
        </w:tc>
        <w:tc>
          <w:tcPr>
            <w:tcW w:w="1366" w:type="pct"/>
            <w:gridSpan w:val="2"/>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11"/>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r>
      <w:tr w:rsidR="00FB3017" w:rsidRPr="005114CE" w:rsidTr="00DB57CC">
        <w:trPr>
          <w:trHeight w:val="170"/>
          <w:jc w:val="center"/>
        </w:trPr>
        <w:tc>
          <w:tcPr>
            <w:tcW w:w="1602" w:type="pct"/>
            <w:vAlign w:val="bottom"/>
          </w:tcPr>
          <w:p w:rsidR="00FB3017" w:rsidRPr="00843CDA" w:rsidRDefault="00FB3017" w:rsidP="00567915">
            <w:pPr>
              <w:pStyle w:val="BodyText"/>
              <w:ind w:left="-90"/>
              <w:jc w:val="left"/>
              <w:rPr>
                <w:szCs w:val="18"/>
              </w:rPr>
            </w:pPr>
            <w:r w:rsidRPr="00843CDA">
              <w:rPr>
                <w:szCs w:val="18"/>
              </w:rPr>
              <w:t xml:space="preserve">Travel Destination:      </w:t>
            </w:r>
          </w:p>
        </w:tc>
        <w:tc>
          <w:tcPr>
            <w:tcW w:w="1089" w:type="pct"/>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3"/>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c>
          <w:tcPr>
            <w:tcW w:w="943" w:type="pct"/>
            <w:gridSpan w:val="3"/>
            <w:tcBorders>
              <w:top w:val="single" w:sz="4" w:space="0" w:color="999999"/>
              <w:bottom w:val="single" w:sz="4" w:space="0" w:color="999999"/>
            </w:tcBorders>
            <w:vAlign w:val="bottom"/>
          </w:tcPr>
          <w:p w:rsidR="00FB3017" w:rsidRPr="00843CDA" w:rsidRDefault="003D6FB8" w:rsidP="003D6FB8">
            <w:pPr>
              <w:pStyle w:val="BodyText"/>
              <w:jc w:val="left"/>
              <w:rPr>
                <w:szCs w:val="18"/>
              </w:rPr>
            </w:pPr>
            <w:r>
              <w:rPr>
                <w:szCs w:val="18"/>
              </w:rPr>
              <w:t xml:space="preserve"> </w:t>
            </w:r>
            <w:r w:rsidR="00BC1262">
              <w:rPr>
                <w:szCs w:val="18"/>
              </w:rPr>
              <w:t xml:space="preserve"> </w:t>
            </w:r>
            <w:r>
              <w:rPr>
                <w:szCs w:val="18"/>
              </w:rPr>
              <w:t>F</w:t>
            </w:r>
            <w:r w:rsidR="00FB3017" w:rsidRPr="00843CDA">
              <w:rPr>
                <w:szCs w:val="18"/>
              </w:rPr>
              <w:t>oreign Carrier:</w:t>
            </w:r>
          </w:p>
        </w:tc>
        <w:tc>
          <w:tcPr>
            <w:tcW w:w="1366" w:type="pct"/>
            <w:gridSpan w:val="2"/>
            <w:tcBorders>
              <w:top w:val="single" w:sz="4" w:space="0" w:color="999999"/>
              <w:bottom w:val="single" w:sz="4" w:space="0" w:color="999999"/>
            </w:tcBorders>
            <w:vAlign w:val="bottom"/>
          </w:tcPr>
          <w:p w:rsidR="00FB3017" w:rsidRPr="00843CDA" w:rsidRDefault="00D64063" w:rsidP="005103CF">
            <w:pPr>
              <w:pStyle w:val="FieldText"/>
              <w:rPr>
                <w:szCs w:val="18"/>
              </w:rPr>
            </w:pPr>
            <w:r w:rsidRPr="00843CDA">
              <w:rPr>
                <w:szCs w:val="18"/>
              </w:rPr>
              <w:fldChar w:fldCharType="begin">
                <w:ffData>
                  <w:name w:val="Text11"/>
                  <w:enabled/>
                  <w:calcOnExit w:val="0"/>
                  <w:textInput/>
                </w:ffData>
              </w:fldChar>
            </w:r>
            <w:r w:rsidR="00FB3017" w:rsidRPr="00843CDA">
              <w:rPr>
                <w:szCs w:val="18"/>
              </w:rPr>
              <w:instrText xml:space="preserve"> FORMTEXT </w:instrText>
            </w:r>
            <w:r w:rsidRPr="00843CDA">
              <w:rPr>
                <w:szCs w:val="18"/>
              </w:rPr>
            </w:r>
            <w:r w:rsidRPr="00843CDA">
              <w:rPr>
                <w:szCs w:val="18"/>
              </w:rPr>
              <w:fldChar w:fldCharType="separate"/>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00FB3017" w:rsidRPr="00843CDA">
              <w:rPr>
                <w:noProof/>
                <w:szCs w:val="18"/>
              </w:rPr>
              <w:t> </w:t>
            </w:r>
            <w:r w:rsidRPr="00843CDA">
              <w:rPr>
                <w:szCs w:val="18"/>
              </w:rPr>
              <w:fldChar w:fldCharType="end"/>
            </w:r>
          </w:p>
        </w:tc>
      </w:tr>
      <w:tr w:rsidR="00A820F9" w:rsidRPr="005114CE" w:rsidTr="00DB57CC">
        <w:trPr>
          <w:trHeight w:val="170"/>
          <w:jc w:val="center"/>
        </w:trPr>
        <w:tc>
          <w:tcPr>
            <w:tcW w:w="1602" w:type="pct"/>
            <w:vAlign w:val="bottom"/>
          </w:tcPr>
          <w:p w:rsidR="00A820F9" w:rsidRPr="00843CDA" w:rsidRDefault="00A820F9" w:rsidP="00567915">
            <w:pPr>
              <w:pStyle w:val="BodyText"/>
              <w:ind w:left="-90"/>
              <w:jc w:val="left"/>
              <w:rPr>
                <w:szCs w:val="18"/>
              </w:rPr>
            </w:pPr>
          </w:p>
        </w:tc>
        <w:tc>
          <w:tcPr>
            <w:tcW w:w="1089" w:type="pct"/>
            <w:tcBorders>
              <w:top w:val="single" w:sz="4" w:space="0" w:color="999999"/>
              <w:bottom w:val="single" w:sz="4" w:space="0" w:color="999999"/>
            </w:tcBorders>
            <w:vAlign w:val="bottom"/>
          </w:tcPr>
          <w:p w:rsidR="00A820F9" w:rsidRPr="00843CDA" w:rsidRDefault="00A820F9" w:rsidP="005103CF">
            <w:pPr>
              <w:pStyle w:val="FieldText"/>
              <w:rPr>
                <w:szCs w:val="18"/>
              </w:rPr>
            </w:pPr>
          </w:p>
        </w:tc>
        <w:tc>
          <w:tcPr>
            <w:tcW w:w="943" w:type="pct"/>
            <w:gridSpan w:val="3"/>
            <w:tcBorders>
              <w:top w:val="single" w:sz="4" w:space="0" w:color="999999"/>
              <w:bottom w:val="single" w:sz="4" w:space="0" w:color="999999"/>
            </w:tcBorders>
            <w:vAlign w:val="bottom"/>
          </w:tcPr>
          <w:p w:rsidR="00A820F9" w:rsidRDefault="00A820F9" w:rsidP="003D6FB8">
            <w:pPr>
              <w:pStyle w:val="BodyText"/>
              <w:jc w:val="left"/>
              <w:rPr>
                <w:szCs w:val="18"/>
              </w:rPr>
            </w:pPr>
          </w:p>
        </w:tc>
        <w:tc>
          <w:tcPr>
            <w:tcW w:w="1366" w:type="pct"/>
            <w:gridSpan w:val="2"/>
            <w:tcBorders>
              <w:top w:val="single" w:sz="4" w:space="0" w:color="999999"/>
              <w:bottom w:val="single" w:sz="4" w:space="0" w:color="999999"/>
            </w:tcBorders>
            <w:vAlign w:val="bottom"/>
          </w:tcPr>
          <w:p w:rsidR="00A820F9" w:rsidRPr="00843CDA" w:rsidRDefault="00A820F9" w:rsidP="005103CF">
            <w:pPr>
              <w:pStyle w:val="FieldText"/>
              <w:rPr>
                <w:szCs w:val="18"/>
              </w:rPr>
            </w:pPr>
          </w:p>
        </w:tc>
      </w:tr>
      <w:tr w:rsidR="00BF17F9" w:rsidRPr="006D779C" w:rsidTr="003D2622">
        <w:trPr>
          <w:trHeight w:val="288"/>
          <w:jc w:val="center"/>
        </w:trPr>
        <w:tc>
          <w:tcPr>
            <w:tcW w:w="5000" w:type="pct"/>
            <w:gridSpan w:val="7"/>
            <w:shd w:val="clear" w:color="auto" w:fill="595959"/>
            <w:vAlign w:val="center"/>
          </w:tcPr>
          <w:p w:rsidR="00BF17F9" w:rsidRPr="00FE36C1" w:rsidRDefault="0006178D" w:rsidP="00D6155E">
            <w:pPr>
              <w:pStyle w:val="Heading3"/>
            </w:pPr>
            <w:r w:rsidRPr="00FE36C1">
              <w:t>Fly America</w:t>
            </w:r>
            <w:r w:rsidR="00FB3017" w:rsidRPr="00FE36C1">
              <w:t xml:space="preserve"> Act</w:t>
            </w:r>
            <w:r w:rsidR="003A362A">
              <w:t xml:space="preserve"> </w:t>
            </w:r>
            <w:r w:rsidR="0086110E" w:rsidRPr="00FE36C1">
              <w:t>Exceptions</w:t>
            </w:r>
          </w:p>
        </w:tc>
      </w:tr>
      <w:tr w:rsidR="00435C6D" w:rsidRPr="005114CE" w:rsidTr="003D2622">
        <w:trPr>
          <w:trHeight w:val="603"/>
          <w:jc w:val="center"/>
        </w:trPr>
        <w:tc>
          <w:tcPr>
            <w:tcW w:w="5000" w:type="pct"/>
            <w:gridSpan w:val="7"/>
            <w:vAlign w:val="bottom"/>
          </w:tcPr>
          <w:p w:rsidR="00843CDA" w:rsidRDefault="00FB3017" w:rsidP="00631E38">
            <w:pPr>
              <w:pStyle w:val="Style10ptLeft075Right005"/>
              <w:ind w:left="-115" w:right="-115"/>
              <w:rPr>
                <w:sz w:val="18"/>
                <w:szCs w:val="18"/>
              </w:rPr>
            </w:pPr>
            <w:r w:rsidRPr="00843CDA">
              <w:rPr>
                <w:sz w:val="18"/>
                <w:szCs w:val="18"/>
              </w:rPr>
              <w:t xml:space="preserve">All air travel on federal awards must comply with the Fly America Act. </w:t>
            </w:r>
            <w:r w:rsidR="00043457" w:rsidRPr="00843CDA">
              <w:rPr>
                <w:sz w:val="18"/>
                <w:szCs w:val="18"/>
              </w:rPr>
              <w:t>In some in</w:t>
            </w:r>
            <w:r w:rsidR="00C83AC1">
              <w:rPr>
                <w:sz w:val="18"/>
                <w:szCs w:val="18"/>
              </w:rPr>
              <w:t>stances, you may use a non-U.S.</w:t>
            </w:r>
            <w:r w:rsidR="008A4A8F">
              <w:rPr>
                <w:sz w:val="18"/>
                <w:szCs w:val="18"/>
              </w:rPr>
              <w:t xml:space="preserve"> </w:t>
            </w:r>
            <w:r w:rsidR="00043457" w:rsidRPr="00843CDA">
              <w:rPr>
                <w:sz w:val="18"/>
                <w:szCs w:val="18"/>
              </w:rPr>
              <w:t xml:space="preserve">flag air carrier if it meets one or more of the exception criteria listed in the Federal Travel Regulation </w:t>
            </w:r>
            <w:r w:rsidR="000A6678">
              <w:rPr>
                <w:sz w:val="18"/>
                <w:szCs w:val="18"/>
              </w:rPr>
              <w:t xml:space="preserve">(FTR) </w:t>
            </w:r>
            <w:r w:rsidR="00043457" w:rsidRPr="00843CDA">
              <w:rPr>
                <w:sz w:val="18"/>
                <w:szCs w:val="18"/>
              </w:rPr>
              <w:t xml:space="preserve">guidelines sections 301-10.135-138. </w:t>
            </w:r>
            <w:r w:rsidRPr="00843CDA">
              <w:rPr>
                <w:b/>
                <w:sz w:val="18"/>
                <w:szCs w:val="18"/>
              </w:rPr>
              <w:t xml:space="preserve">Please check </w:t>
            </w:r>
            <w:r w:rsidR="0086110E" w:rsidRPr="00843CDA">
              <w:rPr>
                <w:b/>
                <w:sz w:val="18"/>
                <w:szCs w:val="18"/>
              </w:rPr>
              <w:t xml:space="preserve">all applicable boxes </w:t>
            </w:r>
            <w:r w:rsidRPr="00843CDA">
              <w:rPr>
                <w:b/>
                <w:sz w:val="18"/>
                <w:szCs w:val="18"/>
              </w:rPr>
              <w:t xml:space="preserve">below </w:t>
            </w:r>
            <w:r w:rsidR="0086110E" w:rsidRPr="00843CDA">
              <w:rPr>
                <w:b/>
                <w:sz w:val="18"/>
                <w:szCs w:val="18"/>
              </w:rPr>
              <w:t>where</w:t>
            </w:r>
            <w:r w:rsidR="00043457" w:rsidRPr="00843CDA">
              <w:rPr>
                <w:b/>
                <w:sz w:val="18"/>
                <w:szCs w:val="18"/>
              </w:rPr>
              <w:t xml:space="preserve"> </w:t>
            </w:r>
            <w:r w:rsidR="00ED2CFE" w:rsidRPr="00843CDA">
              <w:rPr>
                <w:b/>
                <w:sz w:val="18"/>
                <w:szCs w:val="18"/>
              </w:rPr>
              <w:t>exception criteria are</w:t>
            </w:r>
            <w:r w:rsidR="00043457" w:rsidRPr="00843CDA">
              <w:rPr>
                <w:b/>
                <w:sz w:val="18"/>
                <w:szCs w:val="18"/>
              </w:rPr>
              <w:t xml:space="preserve"> met.</w:t>
            </w:r>
            <w:r w:rsidR="00043457" w:rsidRPr="00843CDA">
              <w:rPr>
                <w:sz w:val="18"/>
                <w:szCs w:val="18"/>
              </w:rPr>
              <w:t xml:space="preserve"> </w:t>
            </w:r>
            <w:r w:rsidRPr="00843CDA">
              <w:rPr>
                <w:sz w:val="18"/>
                <w:szCs w:val="18"/>
              </w:rPr>
              <w:t xml:space="preserve"> Please note that lower cost and personal convenience are not acceptable criteria for justifying</w:t>
            </w:r>
            <w:r w:rsidR="003D6FB8">
              <w:rPr>
                <w:sz w:val="18"/>
                <w:szCs w:val="18"/>
              </w:rPr>
              <w:t xml:space="preserve"> the non-availability of a U.S. </w:t>
            </w:r>
            <w:r w:rsidRPr="00843CDA">
              <w:rPr>
                <w:sz w:val="18"/>
                <w:szCs w:val="18"/>
              </w:rPr>
              <w:t xml:space="preserve">flag air carrier.  </w:t>
            </w:r>
          </w:p>
          <w:p w:rsidR="00BF587F" w:rsidRPr="00843CDA" w:rsidRDefault="00BF587F" w:rsidP="00631E38">
            <w:pPr>
              <w:pStyle w:val="Style10ptLeft075Right005"/>
              <w:ind w:left="-115" w:right="-115"/>
              <w:rPr>
                <w:sz w:val="18"/>
                <w:szCs w:val="18"/>
              </w:rPr>
            </w:pPr>
          </w:p>
        </w:tc>
      </w:tr>
      <w:tr w:rsidR="00BF587F" w:rsidRPr="00843CDA" w:rsidTr="00BF587F">
        <w:trPr>
          <w:trHeight w:val="603"/>
          <w:jc w:val="center"/>
        </w:trPr>
        <w:tc>
          <w:tcPr>
            <w:tcW w:w="5000" w:type="pct"/>
            <w:gridSpan w:val="7"/>
            <w:vAlign w:val="bottom"/>
          </w:tcPr>
          <w:p w:rsidR="00BF587F" w:rsidRPr="00B82E53" w:rsidRDefault="00BF587F" w:rsidP="00BF587F">
            <w:pPr>
              <w:pStyle w:val="Style10ptLeft075Right005"/>
              <w:ind w:left="-115" w:right="-115"/>
              <w:rPr>
                <w:b/>
                <w:sz w:val="18"/>
                <w:szCs w:val="18"/>
              </w:rPr>
            </w:pPr>
            <w:r w:rsidRPr="00B82E53">
              <w:rPr>
                <w:b/>
                <w:sz w:val="18"/>
                <w:szCs w:val="18"/>
              </w:rPr>
              <w:t xml:space="preserve">I. If traveling to and from the United States,  </w:t>
            </w:r>
            <w:r w:rsidR="00D31553" w:rsidRPr="00B82E53">
              <w:rPr>
                <w:b/>
                <w:sz w:val="18"/>
                <w:szCs w:val="18"/>
              </w:rPr>
              <w:t xml:space="preserve">and </w:t>
            </w:r>
            <w:r w:rsidRPr="00B82E53">
              <w:rPr>
                <w:b/>
                <w:sz w:val="18"/>
                <w:szCs w:val="18"/>
              </w:rPr>
              <w:t>a U.S. flag air carrier offers nonstop or direct service (no aircraft change) from your origin to your destination, you must use the U.S. flag air carrier service unless such use would:</w:t>
            </w:r>
          </w:p>
          <w:p w:rsidR="00BF587F" w:rsidRPr="00B82E53" w:rsidRDefault="00BF587F" w:rsidP="00F917C8">
            <w:pPr>
              <w:pStyle w:val="Style10ptLeft075Right005"/>
              <w:ind w:left="180" w:right="-115" w:hanging="180"/>
              <w:rPr>
                <w:sz w:val="18"/>
                <w:szCs w:val="18"/>
              </w:rPr>
            </w:pPr>
            <w:r w:rsidRPr="00B82E53">
              <w:rPr>
                <w:sz w:val="18"/>
                <w:szCs w:val="18"/>
              </w:rPr>
              <w:t xml:space="preserve"> </w:t>
            </w:r>
            <w:r w:rsidR="00F917C8" w:rsidRPr="00B82E53">
              <w:rPr>
                <w:sz w:val="18"/>
                <w:szCs w:val="18"/>
              </w:rPr>
              <w:t xml:space="preserve"> </w:t>
            </w:r>
            <w:r w:rsidRPr="00B82E53">
              <w:rPr>
                <w:sz w:val="18"/>
                <w:szCs w:val="18"/>
              </w:rPr>
              <w:t xml:space="preserve"> </w:t>
            </w: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Extend travel time, including delays at origin, by 24 hours or more.</w:t>
            </w:r>
          </w:p>
          <w:p w:rsidR="00BF587F" w:rsidRPr="00B82E53" w:rsidRDefault="00BF587F" w:rsidP="00BF587F">
            <w:pPr>
              <w:pStyle w:val="Style10ptLeft075Right005"/>
              <w:ind w:left="-115" w:right="-115"/>
              <w:rPr>
                <w:sz w:val="18"/>
                <w:szCs w:val="18"/>
              </w:rPr>
            </w:pPr>
          </w:p>
          <w:p w:rsidR="00BF587F" w:rsidRPr="00B82E53" w:rsidRDefault="00BF587F" w:rsidP="00BF587F">
            <w:pPr>
              <w:pStyle w:val="Style10ptLeft075Right005"/>
              <w:ind w:left="-115" w:right="-115"/>
              <w:rPr>
                <w:b/>
                <w:sz w:val="18"/>
                <w:szCs w:val="18"/>
              </w:rPr>
            </w:pPr>
            <w:r w:rsidRPr="00B82E53">
              <w:rPr>
                <w:b/>
                <w:sz w:val="18"/>
                <w:szCs w:val="18"/>
              </w:rPr>
              <w:t xml:space="preserve">II. If a U.S. flag air carrier does not offer nonstop or direct service from your origin to your destination for travel between the U.S. and another country, or if travel is solely outside of the U.S. and results in one of the following:  </w:t>
            </w:r>
          </w:p>
          <w:p w:rsidR="00BF587F" w:rsidRPr="00B82E53" w:rsidRDefault="00BF587F" w:rsidP="00F917C8">
            <w:pPr>
              <w:pStyle w:val="Style10ptLeft075Right005"/>
              <w:ind w:left="180" w:right="-115" w:hanging="205"/>
              <w:rPr>
                <w:sz w:val="18"/>
                <w:szCs w:val="18"/>
              </w:rPr>
            </w:pPr>
            <w:r w:rsidRPr="00B82E53">
              <w:rPr>
                <w:sz w:val="18"/>
                <w:szCs w:val="18"/>
              </w:rPr>
              <w:t xml:space="preserve">    </w:t>
            </w: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Use of a U.S. flag air carrier increases the number of aircraft changes you must make outside of the U.S. by 2 or more.</w:t>
            </w:r>
          </w:p>
          <w:p w:rsidR="00BF587F" w:rsidRPr="00B82E53" w:rsidRDefault="00BF587F" w:rsidP="00F917C8">
            <w:pPr>
              <w:pStyle w:val="Style10ptLeft075Right005"/>
              <w:ind w:left="180" w:right="-115" w:hanging="205"/>
              <w:rPr>
                <w:sz w:val="18"/>
                <w:szCs w:val="18"/>
              </w:rPr>
            </w:pPr>
            <w:r w:rsidRPr="00B82E53">
              <w:rPr>
                <w:sz w:val="18"/>
                <w:szCs w:val="18"/>
              </w:rPr>
              <w:t xml:space="preserve">    </w:t>
            </w: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Use of a U.S. flag air carrier extends your travel time by 6 hours or more.</w:t>
            </w:r>
          </w:p>
          <w:p w:rsidR="00BF587F" w:rsidRPr="00B82E53" w:rsidRDefault="00BF587F" w:rsidP="00F917C8">
            <w:pPr>
              <w:pStyle w:val="Style10ptLeft075Right005"/>
              <w:ind w:left="180" w:right="-115" w:hanging="205"/>
              <w:rPr>
                <w:sz w:val="18"/>
                <w:szCs w:val="18"/>
              </w:rPr>
            </w:pPr>
            <w:r w:rsidRPr="00B82E53">
              <w:rPr>
                <w:sz w:val="18"/>
                <w:szCs w:val="18"/>
              </w:rPr>
              <w:t xml:space="preserve">    </w:t>
            </w: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Use of a U.S. flag air carrier requires a connecting time of 4 hours or more at an overseas interchange point. </w:t>
            </w:r>
          </w:p>
          <w:p w:rsidR="00BF587F" w:rsidRPr="00B82E53" w:rsidRDefault="00BF587F" w:rsidP="00BF587F">
            <w:pPr>
              <w:pStyle w:val="Style10ptLeft075Right005"/>
              <w:ind w:left="-115" w:right="-115"/>
              <w:rPr>
                <w:sz w:val="18"/>
                <w:szCs w:val="18"/>
              </w:rPr>
            </w:pPr>
          </w:p>
          <w:p w:rsidR="00BF587F" w:rsidRPr="00B82E53" w:rsidRDefault="00BF587F" w:rsidP="00BF587F">
            <w:pPr>
              <w:pStyle w:val="Style10ptLeft075Right005"/>
              <w:ind w:left="-115" w:right="-115"/>
              <w:rPr>
                <w:b/>
                <w:sz w:val="18"/>
                <w:szCs w:val="18"/>
              </w:rPr>
            </w:pPr>
            <w:r w:rsidRPr="00B82E53">
              <w:rPr>
                <w:b/>
                <w:sz w:val="18"/>
                <w:szCs w:val="18"/>
              </w:rPr>
              <w:t xml:space="preserve">III. Use of a Foreign air carrier is necessary if one of the following applies: </w:t>
            </w:r>
          </w:p>
          <w:p w:rsidR="00BF587F" w:rsidRPr="00B82E53" w:rsidRDefault="00BF587F" w:rsidP="00F917C8">
            <w:pPr>
              <w:pStyle w:val="Style10ptLeft075Right005"/>
              <w:ind w:left="180" w:right="-115"/>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For medical reasons or unreasonable risk to traveler’s safety </w:t>
            </w:r>
          </w:p>
          <w:p w:rsidR="00BF587F" w:rsidRPr="00B82E53" w:rsidRDefault="00BF587F" w:rsidP="00F917C8">
            <w:pPr>
              <w:pStyle w:val="Style10ptLeft075Right005"/>
              <w:ind w:left="180" w:right="-115"/>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A U.S. flag air  carrier involuntarily reroutes traveler on to a foreign air carrier </w:t>
            </w:r>
          </w:p>
          <w:p w:rsidR="00BF587F" w:rsidRPr="00B82E53" w:rsidRDefault="00BF587F" w:rsidP="00942A1F">
            <w:pPr>
              <w:pStyle w:val="Style10ptLeft075Right005"/>
              <w:ind w:left="540" w:right="-115" w:hanging="360"/>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Seat on U.S. flag air carrier in authorized class of service (lowest economy fare) is unavailable; seat on foreign air carrier in authorized class of service is available</w:t>
            </w:r>
          </w:p>
          <w:p w:rsidR="00BF587F" w:rsidRPr="00B82E53" w:rsidRDefault="00BF587F" w:rsidP="00F917C8">
            <w:pPr>
              <w:pStyle w:val="Style10ptLeft075Right005"/>
              <w:ind w:left="180" w:right="-115"/>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Short-distance travel on a foreign carrier is three hours or less, and use of U.S. flag air carrier doubles the travel time</w:t>
            </w:r>
          </w:p>
          <w:p w:rsidR="00BF587F" w:rsidRPr="00B82E53" w:rsidRDefault="00BF587F" w:rsidP="00F917C8">
            <w:pPr>
              <w:pStyle w:val="Style10ptLeft075Right005"/>
              <w:ind w:left="180" w:right="-115"/>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No U.S. flag air carrier service available on a particular leg of the travel itinerary  at the time of booking</w:t>
            </w:r>
          </w:p>
          <w:p w:rsidR="00BF587F" w:rsidRPr="00B82E53" w:rsidRDefault="00BF587F" w:rsidP="00BF587F">
            <w:pPr>
              <w:pStyle w:val="Style10ptLeft075Right005"/>
              <w:ind w:left="-115" w:right="-115"/>
              <w:rPr>
                <w:sz w:val="18"/>
                <w:szCs w:val="18"/>
              </w:rPr>
            </w:pPr>
          </w:p>
          <w:p w:rsidR="00BF587F" w:rsidRPr="00B82E53" w:rsidRDefault="00BF587F" w:rsidP="00BF587F">
            <w:pPr>
              <w:pStyle w:val="Style10ptLeft075Right005"/>
              <w:ind w:left="-115" w:right="-115"/>
              <w:rPr>
                <w:b/>
                <w:sz w:val="18"/>
                <w:szCs w:val="18"/>
              </w:rPr>
            </w:pPr>
            <w:r w:rsidRPr="00B82E53">
              <w:rPr>
                <w:b/>
                <w:sz w:val="18"/>
                <w:szCs w:val="18"/>
              </w:rPr>
              <w:t>IV.   Travel meets U</w:t>
            </w:r>
            <w:r w:rsidR="002C53B4" w:rsidRPr="00B82E53">
              <w:rPr>
                <w:b/>
                <w:sz w:val="18"/>
                <w:szCs w:val="18"/>
              </w:rPr>
              <w:t>.</w:t>
            </w:r>
            <w:r w:rsidRPr="00B82E53">
              <w:rPr>
                <w:b/>
                <w:sz w:val="18"/>
                <w:szCs w:val="18"/>
              </w:rPr>
              <w:t>S</w:t>
            </w:r>
            <w:r w:rsidR="002C53B4" w:rsidRPr="00B82E53">
              <w:rPr>
                <w:b/>
                <w:sz w:val="18"/>
                <w:szCs w:val="18"/>
              </w:rPr>
              <w:t>.</w:t>
            </w:r>
            <w:r w:rsidRPr="00B82E53">
              <w:rPr>
                <w:b/>
                <w:sz w:val="18"/>
                <w:szCs w:val="18"/>
              </w:rPr>
              <w:t xml:space="preserve"> Open Skies Agreements </w:t>
            </w:r>
            <w:r w:rsidR="00CB77FB" w:rsidRPr="00B82E53">
              <w:rPr>
                <w:rFonts w:cs="Tahoma"/>
                <w:b/>
                <w:iCs/>
                <w:spacing w:val="-1"/>
                <w:sz w:val="18"/>
                <w:szCs w:val="18"/>
              </w:rPr>
              <w:t>in</w:t>
            </w:r>
            <w:r w:rsidR="00CB77FB" w:rsidRPr="00B82E53">
              <w:rPr>
                <w:rFonts w:cs="Tahoma"/>
                <w:b/>
                <w:iCs/>
                <w:spacing w:val="-3"/>
                <w:sz w:val="18"/>
                <w:szCs w:val="18"/>
              </w:rPr>
              <w:t xml:space="preserve"> </w:t>
            </w:r>
            <w:r w:rsidR="00CB77FB" w:rsidRPr="00B82E53">
              <w:rPr>
                <w:rFonts w:cs="Tahoma"/>
                <w:b/>
                <w:iCs/>
                <w:spacing w:val="-1"/>
                <w:sz w:val="18"/>
                <w:szCs w:val="18"/>
              </w:rPr>
              <w:t>accordance</w:t>
            </w:r>
            <w:r w:rsidR="00CB77FB" w:rsidRPr="00B82E53">
              <w:rPr>
                <w:rFonts w:cs="Tahoma"/>
                <w:b/>
                <w:iCs/>
                <w:spacing w:val="-2"/>
                <w:sz w:val="18"/>
                <w:szCs w:val="18"/>
              </w:rPr>
              <w:t xml:space="preserve"> </w:t>
            </w:r>
            <w:r w:rsidR="00CB77FB" w:rsidRPr="00B82E53">
              <w:rPr>
                <w:rFonts w:cs="Tahoma"/>
                <w:b/>
                <w:iCs/>
                <w:sz w:val="18"/>
                <w:szCs w:val="18"/>
              </w:rPr>
              <w:t>with</w:t>
            </w:r>
            <w:r w:rsidR="00CB77FB" w:rsidRPr="00B82E53">
              <w:rPr>
                <w:rFonts w:cs="Tahoma"/>
                <w:b/>
                <w:iCs/>
                <w:spacing w:val="-3"/>
                <w:sz w:val="18"/>
                <w:szCs w:val="18"/>
              </w:rPr>
              <w:t xml:space="preserve"> </w:t>
            </w:r>
            <w:r w:rsidR="00CB77FB" w:rsidRPr="00B82E53">
              <w:rPr>
                <w:rFonts w:cs="Tahoma"/>
                <w:b/>
                <w:iCs/>
                <w:spacing w:val="-1"/>
                <w:sz w:val="18"/>
                <w:szCs w:val="18"/>
              </w:rPr>
              <w:t>FTR</w:t>
            </w:r>
            <w:r w:rsidR="00CB77FB" w:rsidRPr="00B82E53">
              <w:rPr>
                <w:rFonts w:cs="Tahoma"/>
                <w:b/>
                <w:iCs/>
                <w:spacing w:val="-3"/>
                <w:sz w:val="18"/>
                <w:szCs w:val="18"/>
              </w:rPr>
              <w:t xml:space="preserve"> </w:t>
            </w:r>
            <w:r w:rsidR="00CB77FB" w:rsidRPr="00B82E53">
              <w:rPr>
                <w:rFonts w:cs="Tahoma"/>
                <w:b/>
                <w:iCs/>
                <w:sz w:val="18"/>
                <w:szCs w:val="18"/>
              </w:rPr>
              <w:t>301-10.135</w:t>
            </w:r>
            <w:r w:rsidR="00F3579B" w:rsidRPr="00B82E53">
              <w:rPr>
                <w:rFonts w:cs="Tahoma"/>
                <w:b/>
                <w:iCs/>
                <w:spacing w:val="-1"/>
                <w:sz w:val="18"/>
                <w:szCs w:val="18"/>
              </w:rPr>
              <w:t xml:space="preserve"> </w:t>
            </w:r>
            <w:r w:rsidR="00853CC8" w:rsidRPr="00B82E53">
              <w:rPr>
                <w:rFonts w:cs="Tahoma"/>
                <w:b/>
                <w:iCs/>
                <w:spacing w:val="-1"/>
                <w:sz w:val="18"/>
                <w:szCs w:val="18"/>
              </w:rPr>
              <w:t>(b)</w:t>
            </w:r>
            <w:r w:rsidR="00F3579B" w:rsidRPr="00B82E53">
              <w:rPr>
                <w:rFonts w:cs="Tahoma"/>
                <w:b/>
                <w:iCs/>
                <w:spacing w:val="-1"/>
                <w:sz w:val="18"/>
                <w:szCs w:val="18"/>
              </w:rPr>
              <w:t xml:space="preserve"> and FAR</w:t>
            </w:r>
            <w:r w:rsidR="00F3579B" w:rsidRPr="00B82E53">
              <w:rPr>
                <w:rFonts w:cs="Tahoma"/>
                <w:b/>
                <w:iCs/>
                <w:spacing w:val="-3"/>
                <w:sz w:val="18"/>
                <w:szCs w:val="18"/>
              </w:rPr>
              <w:t xml:space="preserve"> </w:t>
            </w:r>
            <w:r w:rsidR="00F3579B" w:rsidRPr="00B82E53">
              <w:rPr>
                <w:rFonts w:cs="Tahoma"/>
                <w:b/>
                <w:iCs/>
                <w:sz w:val="18"/>
                <w:szCs w:val="18"/>
              </w:rPr>
              <w:t>47.403-2</w:t>
            </w:r>
            <w:r w:rsidR="00853CC8" w:rsidRPr="00B82E53">
              <w:rPr>
                <w:rFonts w:cs="Tahoma"/>
                <w:b/>
                <w:iCs/>
                <w:sz w:val="18"/>
                <w:szCs w:val="18"/>
              </w:rPr>
              <w:t>.</w:t>
            </w:r>
            <w:r w:rsidR="00887CED" w:rsidRPr="00B82E53">
              <w:rPr>
                <w:rFonts w:cs="Tahoma"/>
                <w:b/>
                <w:iCs/>
                <w:sz w:val="18"/>
                <w:szCs w:val="18"/>
              </w:rPr>
              <w:t xml:space="preserve"> </w:t>
            </w:r>
            <w:r w:rsidR="00CB77FB" w:rsidRPr="00B82E53">
              <w:rPr>
                <w:b/>
                <w:sz w:val="18"/>
                <w:szCs w:val="18"/>
              </w:rPr>
              <w:t xml:space="preserve"> </w:t>
            </w:r>
            <w:r w:rsidRPr="00B82E53">
              <w:rPr>
                <w:b/>
                <w:sz w:val="18"/>
                <w:szCs w:val="18"/>
              </w:rPr>
              <w:t>(Does not apply to D</w:t>
            </w:r>
            <w:r w:rsidR="00175709" w:rsidRPr="00B82E53">
              <w:rPr>
                <w:b/>
                <w:sz w:val="18"/>
                <w:szCs w:val="18"/>
              </w:rPr>
              <w:t xml:space="preserve">epartment of </w:t>
            </w:r>
            <w:r w:rsidRPr="00B82E53">
              <w:rPr>
                <w:b/>
                <w:sz w:val="18"/>
                <w:szCs w:val="18"/>
              </w:rPr>
              <w:t>D</w:t>
            </w:r>
            <w:r w:rsidR="00175709" w:rsidRPr="00B82E53">
              <w:rPr>
                <w:b/>
                <w:sz w:val="18"/>
                <w:szCs w:val="18"/>
              </w:rPr>
              <w:t>efense</w:t>
            </w:r>
            <w:r w:rsidRPr="00B82E53">
              <w:rPr>
                <w:b/>
                <w:sz w:val="18"/>
                <w:szCs w:val="18"/>
              </w:rPr>
              <w:t xml:space="preserve"> funds</w:t>
            </w:r>
            <w:r w:rsidR="00175709" w:rsidRPr="00B82E53">
              <w:rPr>
                <w:b/>
                <w:sz w:val="18"/>
                <w:szCs w:val="18"/>
              </w:rPr>
              <w:t>)</w:t>
            </w:r>
            <w:r w:rsidRPr="00B82E53">
              <w:rPr>
                <w:b/>
                <w:sz w:val="18"/>
                <w:szCs w:val="18"/>
              </w:rPr>
              <w:t>:</w:t>
            </w:r>
          </w:p>
          <w:p w:rsidR="00BF587F" w:rsidRPr="00B82E53" w:rsidRDefault="00BF587F" w:rsidP="00942A1F">
            <w:pPr>
              <w:pStyle w:val="Default"/>
              <w:ind w:left="540" w:hanging="360"/>
              <w:rPr>
                <w:sz w:val="18"/>
                <w:szCs w:val="18"/>
              </w:rPr>
            </w:pPr>
            <w:r w:rsidRPr="00B82E53">
              <w:rPr>
                <w:sz w:val="18"/>
                <w:szCs w:val="18"/>
              </w:rPr>
              <w:fldChar w:fldCharType="begin">
                <w:ffData>
                  <w:name w:val="Check1"/>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w:t>
            </w:r>
            <w:r w:rsidR="00175709" w:rsidRPr="00B82E53">
              <w:rPr>
                <w:rFonts w:ascii="Tahoma" w:hAnsi="Tahoma" w:cs="Tahoma"/>
                <w:color w:val="auto"/>
                <w:sz w:val="18"/>
                <w:szCs w:val="18"/>
              </w:rPr>
              <w:t xml:space="preserve">Travel is between a point in the U.S. and a member country in the European Union, Norway or Iceland; or between two points outside the U.S. </w:t>
            </w:r>
            <w:r w:rsidR="00175709" w:rsidRPr="00B82E53">
              <w:rPr>
                <w:rFonts w:ascii="Tahoma" w:hAnsi="Tahoma" w:cs="Tahoma"/>
                <w:b/>
                <w:bCs/>
                <w:color w:val="auto"/>
                <w:sz w:val="18"/>
                <w:szCs w:val="18"/>
              </w:rPr>
              <w:t xml:space="preserve">and </w:t>
            </w:r>
            <w:r w:rsidR="00175709" w:rsidRPr="00B82E53">
              <w:rPr>
                <w:rFonts w:ascii="Tahoma" w:hAnsi="Tahoma" w:cs="Tahoma"/>
                <w:color w:val="auto"/>
                <w:sz w:val="18"/>
                <w:szCs w:val="18"/>
              </w:rPr>
              <w:t xml:space="preserve">the </w:t>
            </w:r>
            <w:r w:rsidR="00175709" w:rsidRPr="00B82E53">
              <w:rPr>
                <w:rFonts w:ascii="Tahoma" w:hAnsi="Tahoma" w:cs="Tahoma"/>
                <w:bCs/>
                <w:color w:val="auto"/>
                <w:sz w:val="18"/>
                <w:szCs w:val="18"/>
              </w:rPr>
              <w:t xml:space="preserve">airline carrier </w:t>
            </w:r>
            <w:r w:rsidR="00175709" w:rsidRPr="00B82E53">
              <w:rPr>
                <w:rFonts w:ascii="Tahoma" w:hAnsi="Tahoma" w:cs="Tahoma"/>
                <w:color w:val="auto"/>
                <w:sz w:val="18"/>
                <w:szCs w:val="18"/>
              </w:rPr>
              <w:t>is from a member country in the European Union open skies agreement with the U.S.</w:t>
            </w:r>
          </w:p>
          <w:p w:rsidR="008F7A73" w:rsidRPr="00B82E53" w:rsidRDefault="00BF587F" w:rsidP="00942A1F">
            <w:pPr>
              <w:pStyle w:val="Default"/>
              <w:ind w:left="540" w:hanging="360"/>
              <w:rPr>
                <w:rFonts w:ascii="Tahoma" w:hAnsi="Tahoma" w:cs="Tahoma"/>
                <w:color w:val="auto"/>
                <w:sz w:val="18"/>
                <w:szCs w:val="18"/>
              </w:rPr>
            </w:pPr>
            <w:r w:rsidRPr="00B82E53">
              <w:rPr>
                <w:sz w:val="18"/>
                <w:szCs w:val="18"/>
              </w:rPr>
              <w:fldChar w:fldCharType="begin">
                <w:ffData>
                  <w:name w:val="Check2"/>
                  <w:enabled/>
                  <w:calcOnExit w:val="0"/>
                  <w:checkBox>
                    <w:sizeAuto/>
                    <w:default w:val="0"/>
                  </w:checkBox>
                </w:ffData>
              </w:fldChar>
            </w:r>
            <w:r w:rsidRPr="00B82E53">
              <w:rPr>
                <w:sz w:val="18"/>
                <w:szCs w:val="18"/>
              </w:rPr>
              <w:instrText xml:space="preserve"> FORMCHECKBOX </w:instrText>
            </w:r>
            <w:r w:rsidR="00E56256">
              <w:rPr>
                <w:sz w:val="18"/>
                <w:szCs w:val="18"/>
              </w:rPr>
            </w:r>
            <w:r w:rsidR="00E56256">
              <w:rPr>
                <w:sz w:val="18"/>
                <w:szCs w:val="18"/>
              </w:rPr>
              <w:fldChar w:fldCharType="separate"/>
            </w:r>
            <w:r w:rsidRPr="00B82E53">
              <w:rPr>
                <w:sz w:val="18"/>
                <w:szCs w:val="18"/>
              </w:rPr>
              <w:fldChar w:fldCharType="end"/>
            </w:r>
            <w:r w:rsidRPr="00B82E53">
              <w:rPr>
                <w:sz w:val="18"/>
                <w:szCs w:val="18"/>
              </w:rPr>
              <w:t xml:space="preserve">   </w:t>
            </w:r>
            <w:r w:rsidR="008F7A73" w:rsidRPr="00B82E53">
              <w:rPr>
                <w:rFonts w:ascii="Tahoma" w:hAnsi="Tahoma" w:cs="Tahoma"/>
                <w:color w:val="auto"/>
                <w:sz w:val="18"/>
                <w:szCs w:val="18"/>
              </w:rPr>
              <w:t xml:space="preserve">Travel is between a point in the U.S. and Switzerland; U.S. and Australia; or U.S. and Japan; or between two points outside the U.S. </w:t>
            </w:r>
          </w:p>
          <w:p w:rsidR="008F7A73" w:rsidRPr="00B82E53" w:rsidRDefault="008F7A73" w:rsidP="00942A1F">
            <w:pPr>
              <w:pStyle w:val="Default"/>
              <w:ind w:left="540"/>
              <w:rPr>
                <w:rFonts w:ascii="Tahoma" w:hAnsi="Tahoma" w:cs="Tahoma"/>
                <w:color w:val="auto"/>
                <w:sz w:val="18"/>
                <w:szCs w:val="18"/>
              </w:rPr>
            </w:pPr>
            <w:r w:rsidRPr="00B82E53">
              <w:rPr>
                <w:rFonts w:ascii="Tahoma" w:hAnsi="Tahoma" w:cs="Tahoma"/>
                <w:b/>
                <w:bCs/>
                <w:color w:val="auto"/>
                <w:sz w:val="18"/>
                <w:szCs w:val="18"/>
              </w:rPr>
              <w:t>and</w:t>
            </w:r>
            <w:r w:rsidRPr="00B82E53">
              <w:rPr>
                <w:rFonts w:ascii="Tahoma" w:hAnsi="Tahoma" w:cs="Tahoma"/>
                <w:bCs/>
                <w:color w:val="auto"/>
                <w:sz w:val="18"/>
                <w:szCs w:val="18"/>
              </w:rPr>
              <w:t xml:space="preserve"> </w:t>
            </w:r>
            <w:r w:rsidRPr="00B82E53">
              <w:rPr>
                <w:rFonts w:ascii="Tahoma" w:hAnsi="Tahoma" w:cs="Tahoma"/>
                <w:color w:val="auto"/>
                <w:sz w:val="18"/>
                <w:szCs w:val="18"/>
              </w:rPr>
              <w:t xml:space="preserve">the </w:t>
            </w:r>
            <w:r w:rsidRPr="00B82E53">
              <w:rPr>
                <w:rFonts w:ascii="Tahoma" w:hAnsi="Tahoma" w:cs="Tahoma"/>
                <w:bCs/>
                <w:color w:val="auto"/>
                <w:sz w:val="18"/>
                <w:szCs w:val="18"/>
              </w:rPr>
              <w:t xml:space="preserve">airline carrier </w:t>
            </w:r>
            <w:r w:rsidRPr="00B82E53">
              <w:rPr>
                <w:rFonts w:ascii="Tahoma" w:hAnsi="Tahoma" w:cs="Tahoma"/>
                <w:color w:val="auto"/>
                <w:sz w:val="18"/>
                <w:szCs w:val="18"/>
              </w:rPr>
              <w:t>is from the respective country that has an open skies agreement with the U.S.;</w:t>
            </w:r>
          </w:p>
          <w:p w:rsidR="00BF587F" w:rsidRPr="00B82E53" w:rsidRDefault="008F7A73" w:rsidP="00942A1F">
            <w:pPr>
              <w:pStyle w:val="Default"/>
              <w:ind w:left="540"/>
              <w:rPr>
                <w:rFonts w:ascii="Tahoma" w:hAnsi="Tahoma" w:cs="Tahoma"/>
                <w:color w:val="auto"/>
                <w:sz w:val="18"/>
                <w:szCs w:val="18"/>
              </w:rPr>
            </w:pPr>
            <w:r w:rsidRPr="00B82E53">
              <w:rPr>
                <w:rFonts w:ascii="Tahoma" w:hAnsi="Tahoma" w:cs="Tahoma"/>
                <w:b/>
                <w:bCs/>
                <w:color w:val="auto"/>
                <w:sz w:val="18"/>
                <w:szCs w:val="18"/>
              </w:rPr>
              <w:t>and</w:t>
            </w:r>
            <w:r w:rsidRPr="00B82E53">
              <w:rPr>
                <w:rFonts w:ascii="Tahoma" w:hAnsi="Tahoma" w:cs="Tahoma"/>
                <w:bCs/>
                <w:color w:val="auto"/>
                <w:sz w:val="18"/>
                <w:szCs w:val="18"/>
              </w:rPr>
              <w:t xml:space="preserve"> </w:t>
            </w:r>
            <w:r w:rsidRPr="00B82E53">
              <w:rPr>
                <w:rFonts w:ascii="Tahoma" w:hAnsi="Tahoma" w:cs="Tahoma"/>
                <w:color w:val="auto"/>
                <w:sz w:val="18"/>
                <w:szCs w:val="18"/>
              </w:rPr>
              <w:t>a city pair contract does not exist for origin city to destination city. (</w:t>
            </w:r>
            <w:r w:rsidRPr="00B82E53">
              <w:rPr>
                <w:rFonts w:ascii="Tahoma" w:hAnsi="Tahoma" w:cs="Tahoma"/>
                <w:bCs/>
                <w:color w:val="auto"/>
                <w:sz w:val="18"/>
                <w:szCs w:val="18"/>
              </w:rPr>
              <w:t xml:space="preserve">Verify this by </w:t>
            </w:r>
            <w:hyperlink r:id="rId8" w:history="1">
              <w:r w:rsidRPr="00B82E53">
                <w:rPr>
                  <w:rStyle w:val="Hyperlink"/>
                  <w:rFonts w:ascii="Tahoma" w:hAnsi="Tahoma" w:cs="Tahoma"/>
                  <w:bCs/>
                  <w:color w:val="auto"/>
                  <w:sz w:val="18"/>
                  <w:szCs w:val="18"/>
                </w:rPr>
                <w:t>entering your origin and destination cities</w:t>
              </w:r>
            </w:hyperlink>
            <w:r w:rsidR="008565EA" w:rsidRPr="00B82E53">
              <w:rPr>
                <w:rStyle w:val="Hyperlink"/>
                <w:rFonts w:ascii="Tahoma" w:hAnsi="Tahoma" w:cs="Tahoma"/>
                <w:bCs/>
                <w:color w:val="auto"/>
                <w:sz w:val="18"/>
                <w:szCs w:val="18"/>
              </w:rPr>
              <w:t xml:space="preserve"> at: https://cpsearch.fas.gsa.gov/</w:t>
            </w:r>
            <w:r w:rsidRPr="00B82E53">
              <w:rPr>
                <w:rFonts w:ascii="Tahoma" w:hAnsi="Tahoma" w:cs="Tahoma"/>
                <w:color w:val="auto"/>
                <w:sz w:val="18"/>
                <w:szCs w:val="18"/>
              </w:rPr>
              <w:t>)</w:t>
            </w:r>
          </w:p>
          <w:p w:rsidR="00A820F9" w:rsidRPr="00B82E53" w:rsidRDefault="00A820F9" w:rsidP="00A820F9">
            <w:pPr>
              <w:pStyle w:val="Style10ptLeft075Right005"/>
              <w:ind w:left="0" w:right="-115"/>
              <w:rPr>
                <w:sz w:val="18"/>
                <w:szCs w:val="18"/>
              </w:rPr>
            </w:pPr>
          </w:p>
          <w:p w:rsidR="00942A1F" w:rsidRPr="00B82E53" w:rsidRDefault="00942A1F" w:rsidP="00A820F9">
            <w:pPr>
              <w:pStyle w:val="Style10ptLeft075Right005"/>
              <w:ind w:left="0" w:right="-115"/>
              <w:rPr>
                <w:sz w:val="18"/>
                <w:szCs w:val="18"/>
              </w:rPr>
            </w:pPr>
          </w:p>
        </w:tc>
      </w:tr>
      <w:tr w:rsidR="00BF587F" w:rsidRPr="00843CDA" w:rsidTr="00BF587F">
        <w:trPr>
          <w:trHeight w:val="603"/>
          <w:jc w:val="center"/>
        </w:trPr>
        <w:tc>
          <w:tcPr>
            <w:tcW w:w="5000" w:type="pct"/>
            <w:gridSpan w:val="7"/>
            <w:vAlign w:val="bottom"/>
          </w:tcPr>
          <w:p w:rsidR="007173A9" w:rsidRPr="00B82E53" w:rsidRDefault="00BF587F" w:rsidP="007173A9">
            <w:pPr>
              <w:pStyle w:val="Style10ptLeft075Right005"/>
              <w:ind w:left="-115"/>
              <w:rPr>
                <w:i/>
                <w:sz w:val="18"/>
                <w:szCs w:val="18"/>
              </w:rPr>
            </w:pPr>
            <w:r w:rsidRPr="00B82E53">
              <w:rPr>
                <w:b/>
                <w:i/>
                <w:sz w:val="18"/>
                <w:szCs w:val="18"/>
              </w:rPr>
              <w:t>Certification:</w:t>
            </w:r>
            <w:r w:rsidRPr="00B82E53">
              <w:rPr>
                <w:i/>
                <w:sz w:val="18"/>
                <w:szCs w:val="18"/>
              </w:rPr>
              <w:t xml:space="preserve">  I hereby certify</w:t>
            </w:r>
            <w:r w:rsidR="006D7BE6" w:rsidRPr="00B82E53">
              <w:rPr>
                <w:i/>
                <w:sz w:val="18"/>
                <w:szCs w:val="18"/>
              </w:rPr>
              <w:t xml:space="preserve"> that </w:t>
            </w:r>
            <w:r w:rsidR="005A3C1F" w:rsidRPr="00B82E53">
              <w:rPr>
                <w:i/>
                <w:sz w:val="18"/>
                <w:szCs w:val="18"/>
              </w:rPr>
              <w:t xml:space="preserve">my </w:t>
            </w:r>
            <w:r w:rsidR="006D7BE6" w:rsidRPr="00B82E53">
              <w:rPr>
                <w:i/>
                <w:sz w:val="18"/>
                <w:szCs w:val="18"/>
              </w:rPr>
              <w:t xml:space="preserve">use of foreign air carrier </w:t>
            </w:r>
            <w:r w:rsidRPr="00B82E53">
              <w:rPr>
                <w:i/>
                <w:sz w:val="18"/>
                <w:szCs w:val="18"/>
              </w:rPr>
              <w:t xml:space="preserve">met the Fly America Act </w:t>
            </w:r>
            <w:r w:rsidR="006D7BE6" w:rsidRPr="00B82E53">
              <w:rPr>
                <w:i/>
                <w:sz w:val="18"/>
                <w:szCs w:val="18"/>
              </w:rPr>
              <w:t xml:space="preserve">exception </w:t>
            </w:r>
            <w:r w:rsidRPr="00B82E53">
              <w:rPr>
                <w:i/>
                <w:sz w:val="18"/>
                <w:szCs w:val="18"/>
              </w:rPr>
              <w:t xml:space="preserve">criteria at the time of my trip </w:t>
            </w:r>
            <w:r w:rsidR="005A3C1F" w:rsidRPr="00B82E53">
              <w:rPr>
                <w:i/>
                <w:sz w:val="18"/>
                <w:szCs w:val="18"/>
              </w:rPr>
              <w:t>as indicated above</w:t>
            </w:r>
            <w:r w:rsidRPr="00B82E53">
              <w:rPr>
                <w:i/>
                <w:sz w:val="18"/>
                <w:szCs w:val="18"/>
              </w:rPr>
              <w:t xml:space="preserve">. The air travel expense is in compliance with the Federal Travel Regulations and University policies. I have attached required documentation to support this exception request. </w:t>
            </w:r>
          </w:p>
          <w:p w:rsidR="007173A9" w:rsidRPr="00B82E53" w:rsidRDefault="007173A9" w:rsidP="007173A9">
            <w:pPr>
              <w:pStyle w:val="Style10ptLeft075Right005"/>
              <w:ind w:left="-115"/>
              <w:rPr>
                <w:i/>
                <w:sz w:val="18"/>
                <w:szCs w:val="18"/>
              </w:rPr>
            </w:pPr>
          </w:p>
          <w:p w:rsidR="007173A9" w:rsidRPr="00B82E53" w:rsidRDefault="007173A9" w:rsidP="00BF587F">
            <w:pPr>
              <w:pStyle w:val="Style10ptLeft075Right005"/>
              <w:ind w:left="-115"/>
              <w:rPr>
                <w:i/>
                <w:sz w:val="18"/>
                <w:szCs w:val="18"/>
              </w:rPr>
            </w:pPr>
          </w:p>
          <w:p w:rsidR="00BF587F" w:rsidRPr="00B82E53" w:rsidRDefault="00BF587F" w:rsidP="00BF587F">
            <w:pPr>
              <w:pStyle w:val="Style10ptLeft075Right005"/>
              <w:ind w:left="-115"/>
              <w:rPr>
                <w:sz w:val="18"/>
                <w:szCs w:val="18"/>
              </w:rPr>
            </w:pPr>
          </w:p>
        </w:tc>
      </w:tr>
      <w:tr w:rsidR="00BF587F" w:rsidRPr="00843CDA" w:rsidTr="00B946BA">
        <w:trPr>
          <w:gridAfter w:val="1"/>
          <w:wAfter w:w="35" w:type="pct"/>
          <w:trHeight w:val="50"/>
          <w:jc w:val="center"/>
        </w:trPr>
        <w:tc>
          <w:tcPr>
            <w:tcW w:w="3292" w:type="pct"/>
            <w:gridSpan w:val="3"/>
            <w:tcBorders>
              <w:top w:val="single" w:sz="4" w:space="0" w:color="auto"/>
              <w:bottom w:val="single" w:sz="4" w:space="0" w:color="auto"/>
            </w:tcBorders>
            <w:shd w:val="clear" w:color="auto" w:fill="auto"/>
            <w:vAlign w:val="bottom"/>
          </w:tcPr>
          <w:p w:rsidR="00BF587F" w:rsidRDefault="00D5002A" w:rsidP="00B946BA">
            <w:pPr>
              <w:pStyle w:val="Headings"/>
              <w:tabs>
                <w:tab w:val="left" w:pos="7190"/>
              </w:tabs>
              <w:rPr>
                <w:sz w:val="18"/>
                <w:szCs w:val="18"/>
              </w:rPr>
            </w:pPr>
            <w:r w:rsidRPr="00843CDA">
              <w:rPr>
                <w:sz w:val="18"/>
                <w:szCs w:val="18"/>
              </w:rPr>
              <w:t>Reimbursee Signature</w:t>
            </w:r>
            <w:r w:rsidR="000D2044">
              <w:rPr>
                <w:sz w:val="18"/>
                <w:szCs w:val="18"/>
              </w:rPr>
              <w:t>/PRINT NAME</w:t>
            </w:r>
          </w:p>
          <w:p w:rsidR="00BF587F" w:rsidRDefault="00BF587F" w:rsidP="00B946BA">
            <w:pPr>
              <w:pStyle w:val="Headings"/>
              <w:tabs>
                <w:tab w:val="left" w:pos="7190"/>
              </w:tabs>
              <w:rPr>
                <w:sz w:val="18"/>
                <w:szCs w:val="18"/>
              </w:rPr>
            </w:pPr>
          </w:p>
          <w:p w:rsidR="00BF587F" w:rsidRPr="00843CDA" w:rsidRDefault="00BF587F" w:rsidP="00D5002A">
            <w:pPr>
              <w:pStyle w:val="Headings"/>
              <w:tabs>
                <w:tab w:val="left" w:pos="7190"/>
              </w:tabs>
              <w:rPr>
                <w:sz w:val="18"/>
                <w:szCs w:val="18"/>
              </w:rPr>
            </w:pPr>
          </w:p>
        </w:tc>
        <w:tc>
          <w:tcPr>
            <w:tcW w:w="307" w:type="pct"/>
            <w:shd w:val="clear" w:color="auto" w:fill="auto"/>
            <w:vAlign w:val="bottom"/>
          </w:tcPr>
          <w:p w:rsidR="00BF587F" w:rsidRPr="00843CDA" w:rsidRDefault="00BF587F" w:rsidP="00B946BA">
            <w:pPr>
              <w:pStyle w:val="Headings"/>
              <w:tabs>
                <w:tab w:val="left" w:pos="7190"/>
              </w:tabs>
              <w:rPr>
                <w:sz w:val="18"/>
                <w:szCs w:val="18"/>
              </w:rPr>
            </w:pPr>
          </w:p>
        </w:tc>
        <w:tc>
          <w:tcPr>
            <w:tcW w:w="1366" w:type="pct"/>
            <w:gridSpan w:val="2"/>
            <w:tcBorders>
              <w:top w:val="single" w:sz="4" w:space="0" w:color="auto"/>
              <w:bottom w:val="single" w:sz="4" w:space="0" w:color="auto"/>
            </w:tcBorders>
            <w:vAlign w:val="bottom"/>
          </w:tcPr>
          <w:p w:rsidR="00D5002A" w:rsidRPr="00843CDA" w:rsidRDefault="00D5002A" w:rsidP="00D5002A">
            <w:pPr>
              <w:pStyle w:val="Headings"/>
              <w:tabs>
                <w:tab w:val="left" w:pos="7190"/>
              </w:tabs>
              <w:ind w:right="-205"/>
              <w:rPr>
                <w:sz w:val="18"/>
                <w:szCs w:val="18"/>
              </w:rPr>
            </w:pPr>
            <w:r w:rsidRPr="00843CDA">
              <w:rPr>
                <w:sz w:val="18"/>
                <w:szCs w:val="18"/>
              </w:rPr>
              <w:t>Date</w:t>
            </w:r>
          </w:p>
          <w:p w:rsidR="00BF587F" w:rsidRPr="00843CDA" w:rsidRDefault="00BF587F" w:rsidP="00B946BA">
            <w:pPr>
              <w:pStyle w:val="Headings"/>
              <w:tabs>
                <w:tab w:val="left" w:pos="7190"/>
              </w:tabs>
              <w:ind w:right="-205"/>
              <w:rPr>
                <w:sz w:val="18"/>
                <w:szCs w:val="18"/>
              </w:rPr>
            </w:pPr>
          </w:p>
          <w:p w:rsidR="00BF587F" w:rsidRPr="00843CDA" w:rsidRDefault="00BF587F" w:rsidP="00B946BA">
            <w:pPr>
              <w:pStyle w:val="Headings"/>
              <w:tabs>
                <w:tab w:val="left" w:pos="7190"/>
              </w:tabs>
              <w:ind w:right="-205"/>
              <w:rPr>
                <w:sz w:val="18"/>
                <w:szCs w:val="18"/>
              </w:rPr>
            </w:pPr>
          </w:p>
        </w:tc>
      </w:tr>
    </w:tbl>
    <w:p w:rsidR="00442679" w:rsidRPr="00942A1F" w:rsidRDefault="00D5002A" w:rsidP="00942A1F">
      <w:pPr>
        <w:pStyle w:val="Headings"/>
        <w:tabs>
          <w:tab w:val="left" w:pos="7190"/>
        </w:tabs>
        <w:ind w:right="-205"/>
        <w:rPr>
          <w:sz w:val="18"/>
          <w:szCs w:val="18"/>
        </w:rPr>
      </w:pPr>
      <w:r>
        <w:rPr>
          <w:sz w:val="18"/>
          <w:szCs w:val="18"/>
        </w:rPr>
        <w:t>Web Vou</w:t>
      </w:r>
      <w:r w:rsidR="000D2044">
        <w:rPr>
          <w:sz w:val="18"/>
          <w:szCs w:val="18"/>
        </w:rPr>
        <w:t>cher/Invoice Approver Signature/PRINT NAME</w:t>
      </w:r>
      <w:r>
        <w:rPr>
          <w:sz w:val="18"/>
          <w:szCs w:val="18"/>
        </w:rPr>
        <w:tab/>
      </w:r>
      <w:r>
        <w:rPr>
          <w:sz w:val="18"/>
          <w:szCs w:val="18"/>
        </w:rPr>
        <w:tab/>
      </w:r>
      <w:r>
        <w:rPr>
          <w:sz w:val="18"/>
          <w:szCs w:val="18"/>
        </w:rPr>
        <w:tab/>
      </w:r>
      <w:r w:rsidRPr="00843CDA">
        <w:rPr>
          <w:sz w:val="18"/>
          <w:szCs w:val="18"/>
        </w:rPr>
        <w:t>Date</w:t>
      </w:r>
    </w:p>
    <w:sectPr w:rsidR="00442679" w:rsidRPr="00942A1F" w:rsidSect="00B82E53">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288"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56" w:rsidRDefault="00E56256">
      <w:r>
        <w:separator/>
      </w:r>
    </w:p>
  </w:endnote>
  <w:endnote w:type="continuationSeparator" w:id="0">
    <w:p w:rsidR="00E56256" w:rsidRDefault="00E56256">
      <w:r>
        <w:continuationSeparator/>
      </w:r>
    </w:p>
  </w:endnote>
  <w:endnote w:type="continuationNotice" w:id="1">
    <w:p w:rsidR="00E56256" w:rsidRDefault="00E5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D" w:rsidRDefault="00AB3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53" w:rsidRPr="00B82E53" w:rsidRDefault="00B82E53">
    <w:pPr>
      <w:pStyle w:val="Footer"/>
      <w:rPr>
        <w:rFonts w:ascii="Tahoma" w:hAnsi="Tahoma" w:cs="Tahoma"/>
        <w:sz w:val="18"/>
        <w:szCs w:val="18"/>
      </w:rPr>
    </w:pPr>
    <w:r w:rsidRPr="00B82E53">
      <w:rPr>
        <w:rFonts w:ascii="Tahoma" w:hAnsi="Tahoma" w:cs="Tahoma"/>
        <w:sz w:val="18"/>
        <w:szCs w:val="18"/>
      </w:rPr>
      <w:t>Revised May 2016</w:t>
    </w:r>
  </w:p>
  <w:p w:rsidR="00610573" w:rsidRDefault="006105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D" w:rsidRDefault="00AB3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56" w:rsidRDefault="00E56256">
      <w:r>
        <w:separator/>
      </w:r>
    </w:p>
  </w:footnote>
  <w:footnote w:type="continuationSeparator" w:id="0">
    <w:p w:rsidR="00E56256" w:rsidRDefault="00E56256">
      <w:r>
        <w:continuationSeparator/>
      </w:r>
    </w:p>
  </w:footnote>
  <w:footnote w:type="continuationNotice" w:id="1">
    <w:p w:rsidR="00E56256" w:rsidRDefault="00E562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D" w:rsidRDefault="00AB3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22" w:rsidRDefault="00CF4554" w:rsidP="00786755">
    <w:pPr>
      <w:pStyle w:val="Heading1"/>
      <w:jc w:val="left"/>
      <w:rPr>
        <w:noProof/>
      </w:rPr>
    </w:pPr>
    <w:r>
      <w:rPr>
        <w:noProof/>
      </w:rPr>
      <mc:AlternateContent>
        <mc:Choice Requires="wps">
          <w:drawing>
            <wp:anchor distT="0" distB="0" distL="114300" distR="114300" simplePos="0" relativeHeight="251657728" behindDoc="0" locked="0" layoutInCell="1" allowOverlap="1" wp14:anchorId="4325AA6C" wp14:editId="1707C648">
              <wp:simplePos x="0" y="0"/>
              <wp:positionH relativeFrom="column">
                <wp:posOffset>-66675</wp:posOffset>
              </wp:positionH>
              <wp:positionV relativeFrom="paragraph">
                <wp:posOffset>-95250</wp:posOffset>
              </wp:positionV>
              <wp:extent cx="755015" cy="624840"/>
              <wp:effectExtent l="0" t="0" r="381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755" w:rsidRDefault="00D13841" w:rsidP="00786755">
                          <w:r>
                            <w:rPr>
                              <w:noProof/>
                            </w:rPr>
                            <w:drawing>
                              <wp:inline distT="0" distB="0" distL="0" distR="0" wp14:anchorId="236B07D8" wp14:editId="5C18B2AC">
                                <wp:extent cx="542925" cy="533400"/>
                                <wp:effectExtent l="19050" t="0" r="9525" b="0"/>
                                <wp:docPr id="3" name="Picture 3" descr="harvard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ard_transparent"/>
                                        <pic:cNvPicPr>
                                          <a:picLocks noChangeAspect="1" noChangeArrowheads="1"/>
                                        </pic:cNvPicPr>
                                      </pic:nvPicPr>
                                      <pic:blipFill>
                                        <a:blip r:embed="rId1"/>
                                        <a:srcRect/>
                                        <a:stretch>
                                          <a:fillRect/>
                                        </a:stretch>
                                      </pic:blipFill>
                                      <pic:spPr bwMode="auto">
                                        <a:xfrm>
                                          <a:off x="0" y="0"/>
                                          <a:ext cx="542925" cy="5334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5pt;width:59.45pt;height:4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" filled="f" stroked="f">
              <v:textbox style="mso-fit-shape-to-text:t">
                <w:txbxContent>
                  <w:p w:rsidR="00786755" w:rsidRDefault="00D13841" w:rsidP="00786755">
                    <w:r>
                      <w:rPr>
                        <w:noProof/>
                      </w:rPr>
                      <w:drawing>
                        <wp:inline distT="0" distB="0" distL="0" distR="0" wp14:anchorId="236B07D8" wp14:editId="5C18B2AC">
                          <wp:extent cx="542925" cy="533400"/>
                          <wp:effectExtent l="19050" t="0" r="9525" b="0"/>
                          <wp:docPr id="3" name="Picture 3" descr="harvard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ard_transparent"/>
                                  <pic:cNvPicPr>
                                    <a:picLocks noChangeAspect="1" noChangeArrowheads="1"/>
                                  </pic:cNvPicPr>
                                </pic:nvPicPr>
                                <pic:blipFill>
                                  <a:blip r:embed="rId2"/>
                                  <a:srcRect/>
                                  <a:stretch>
                                    <a:fillRect/>
                                  </a:stretch>
                                </pic:blipFill>
                                <pic:spPr bwMode="auto">
                                  <a:xfrm>
                                    <a:off x="0" y="0"/>
                                    <a:ext cx="542925" cy="533400"/>
                                  </a:xfrm>
                                  <a:prstGeom prst="rect">
                                    <a:avLst/>
                                  </a:prstGeom>
                                  <a:noFill/>
                                  <a:ln w="9525">
                                    <a:noFill/>
                                    <a:miter lim="800000"/>
                                    <a:headEnd/>
                                    <a:tailEnd/>
                                  </a:ln>
                                </pic:spPr>
                              </pic:pic>
                            </a:graphicData>
                          </a:graphic>
                        </wp:inline>
                      </w:drawing>
                    </w:r>
                  </w:p>
                </w:txbxContent>
              </v:textbox>
              <w10:wrap type="square"/>
            </v:shape>
          </w:pict>
        </mc:Fallback>
      </mc:AlternateContent>
    </w:r>
    <w:r w:rsidR="00F4455E">
      <w:rPr>
        <w:noProof/>
      </w:rPr>
      <w:t xml:space="preserve">        </w:t>
    </w:r>
    <w:smartTag w:uri="urn:schemas-microsoft-com:office:smarttags" w:element="place">
      <w:smartTag w:uri="urn:schemas-microsoft-com:office:smarttags" w:element="PlaceName">
        <w:r w:rsidR="003D2622">
          <w:rPr>
            <w:noProof/>
          </w:rPr>
          <w:t>Harvard</w:t>
        </w:r>
      </w:smartTag>
      <w:r w:rsidR="003D2622">
        <w:rPr>
          <w:noProof/>
        </w:rPr>
        <w:t xml:space="preserve"> </w:t>
      </w:r>
      <w:smartTag w:uri="urn:schemas-microsoft-com:office:smarttags" w:element="PlaceType">
        <w:r w:rsidR="003D2622">
          <w:rPr>
            <w:noProof/>
          </w:rPr>
          <w:t>University</w:t>
        </w:r>
      </w:smartTag>
    </w:smartTag>
  </w:p>
  <w:p w:rsidR="00786755" w:rsidRPr="00327540" w:rsidRDefault="00AB358D" w:rsidP="003D2622">
    <w:pPr>
      <w:pStyle w:val="Heading1"/>
      <w:jc w:val="center"/>
      <w:rPr>
        <w:rFonts w:cs="Tahoma"/>
        <w:noProof/>
        <w:sz w:val="28"/>
        <w:szCs w:val="28"/>
      </w:rPr>
    </w:pPr>
    <w:r>
      <w:rPr>
        <w:rStyle w:val="Heading2Char"/>
        <w:rFonts w:cs="Tahoma"/>
      </w:rPr>
      <w:t>FLY AMERICA TRAVEL REIMBURSEMENT</w:t>
    </w:r>
    <w:r w:rsidR="00AD25C3">
      <w:rPr>
        <w:rStyle w:val="Heading2Char"/>
        <w:rFonts w:cs="Tahoma"/>
      </w:rPr>
      <w:t xml:space="preserve"> </w:t>
    </w:r>
    <w:r w:rsidR="006D3023" w:rsidRPr="00327540">
      <w:rPr>
        <w:rStyle w:val="Heading2Char"/>
        <w:rFonts w:cs="Tahoma"/>
        <w:sz w:val="28"/>
        <w:szCs w:val="28"/>
      </w:rPr>
      <w:t>Exception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D" w:rsidRDefault="00AB3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3A27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3C097734"/>
    <w:multiLevelType w:val="hybridMultilevel"/>
    <w:tmpl w:val="3A66CC0E"/>
    <w:lvl w:ilvl="0" w:tplc="A68CF39A">
      <w:start w:val="1"/>
      <w:numFmt w:val="bullet"/>
      <w:pStyle w:val="ListBullet3"/>
      <w:lvlText w:val="−"/>
      <w:lvlJc w:val="left"/>
      <w:pPr>
        <w:tabs>
          <w:tab w:val="num" w:pos="-395"/>
        </w:tabs>
        <w:ind w:left="-395" w:hanging="360"/>
      </w:pPr>
      <w:rPr>
        <w:rFonts w:ascii="Courier New" w:hAnsi="Courier New" w:hint="default"/>
      </w:rPr>
    </w:lvl>
    <w:lvl w:ilvl="1" w:tplc="04090003" w:tentative="1">
      <w:start w:val="1"/>
      <w:numFmt w:val="bullet"/>
      <w:lvlText w:val="o"/>
      <w:lvlJc w:val="left"/>
      <w:pPr>
        <w:tabs>
          <w:tab w:val="num" w:pos="-35"/>
        </w:tabs>
        <w:ind w:left="-35" w:hanging="360"/>
      </w:pPr>
      <w:rPr>
        <w:rFonts w:ascii="Courier New" w:hAnsi="Courier New" w:cs="Courier New" w:hint="default"/>
      </w:rPr>
    </w:lvl>
    <w:lvl w:ilvl="2" w:tplc="04090005" w:tentative="1">
      <w:start w:val="1"/>
      <w:numFmt w:val="bullet"/>
      <w:lvlText w:val=""/>
      <w:lvlJc w:val="left"/>
      <w:pPr>
        <w:tabs>
          <w:tab w:val="num" w:pos="685"/>
        </w:tabs>
        <w:ind w:left="685" w:hanging="360"/>
      </w:pPr>
      <w:rPr>
        <w:rFonts w:ascii="Wingdings" w:hAnsi="Wingdings" w:hint="default"/>
      </w:rPr>
    </w:lvl>
    <w:lvl w:ilvl="3" w:tplc="04090001" w:tentative="1">
      <w:start w:val="1"/>
      <w:numFmt w:val="bullet"/>
      <w:lvlText w:val=""/>
      <w:lvlJc w:val="left"/>
      <w:pPr>
        <w:tabs>
          <w:tab w:val="num" w:pos="1405"/>
        </w:tabs>
        <w:ind w:left="1405" w:hanging="360"/>
      </w:pPr>
      <w:rPr>
        <w:rFonts w:ascii="Symbol" w:hAnsi="Symbol" w:hint="default"/>
      </w:rPr>
    </w:lvl>
    <w:lvl w:ilvl="4" w:tplc="04090003" w:tentative="1">
      <w:start w:val="1"/>
      <w:numFmt w:val="bullet"/>
      <w:lvlText w:val="o"/>
      <w:lvlJc w:val="left"/>
      <w:pPr>
        <w:tabs>
          <w:tab w:val="num" w:pos="2125"/>
        </w:tabs>
        <w:ind w:left="2125" w:hanging="360"/>
      </w:pPr>
      <w:rPr>
        <w:rFonts w:ascii="Courier New" w:hAnsi="Courier New" w:cs="Courier New" w:hint="default"/>
      </w:rPr>
    </w:lvl>
    <w:lvl w:ilvl="5" w:tplc="04090005" w:tentative="1">
      <w:start w:val="1"/>
      <w:numFmt w:val="bullet"/>
      <w:lvlText w:val=""/>
      <w:lvlJc w:val="left"/>
      <w:pPr>
        <w:tabs>
          <w:tab w:val="num" w:pos="2845"/>
        </w:tabs>
        <w:ind w:left="2845" w:hanging="360"/>
      </w:pPr>
      <w:rPr>
        <w:rFonts w:ascii="Wingdings" w:hAnsi="Wingdings" w:hint="default"/>
      </w:rPr>
    </w:lvl>
    <w:lvl w:ilvl="6" w:tplc="04090001" w:tentative="1">
      <w:start w:val="1"/>
      <w:numFmt w:val="bullet"/>
      <w:lvlText w:val=""/>
      <w:lvlJc w:val="left"/>
      <w:pPr>
        <w:tabs>
          <w:tab w:val="num" w:pos="3565"/>
        </w:tabs>
        <w:ind w:left="3565" w:hanging="360"/>
      </w:pPr>
      <w:rPr>
        <w:rFonts w:ascii="Symbol" w:hAnsi="Symbol" w:hint="default"/>
      </w:rPr>
    </w:lvl>
    <w:lvl w:ilvl="7" w:tplc="04090003" w:tentative="1">
      <w:start w:val="1"/>
      <w:numFmt w:val="bullet"/>
      <w:lvlText w:val="o"/>
      <w:lvlJc w:val="left"/>
      <w:pPr>
        <w:tabs>
          <w:tab w:val="num" w:pos="4285"/>
        </w:tabs>
        <w:ind w:left="4285" w:hanging="360"/>
      </w:pPr>
      <w:rPr>
        <w:rFonts w:ascii="Courier New" w:hAnsi="Courier New" w:cs="Courier New" w:hint="default"/>
      </w:rPr>
    </w:lvl>
    <w:lvl w:ilvl="8" w:tplc="04090005" w:tentative="1">
      <w:start w:val="1"/>
      <w:numFmt w:val="bullet"/>
      <w:lvlText w:val=""/>
      <w:lvlJc w:val="left"/>
      <w:pPr>
        <w:tabs>
          <w:tab w:val="num" w:pos="5005"/>
        </w:tabs>
        <w:ind w:left="5005" w:hanging="360"/>
      </w:pPr>
      <w:rPr>
        <w:rFonts w:ascii="Wingdings" w:hAnsi="Wingdings" w:hint="default"/>
      </w:rPr>
    </w:lvl>
  </w:abstractNum>
  <w:abstractNum w:abstractNumId="11">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8D20C6A"/>
    <w:multiLevelType w:val="hybridMultilevel"/>
    <w:tmpl w:val="4E3E3974"/>
    <w:lvl w:ilvl="0" w:tplc="C2921058">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2127A81"/>
    <w:multiLevelType w:val="hybridMultilevel"/>
    <w:tmpl w:val="53486236"/>
    <w:lvl w:ilvl="0" w:tplc="CCD49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4"/>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17"/>
    <w:rsid w:val="00000F19"/>
    <w:rsid w:val="000071F7"/>
    <w:rsid w:val="00012C4C"/>
    <w:rsid w:val="00017F5A"/>
    <w:rsid w:val="000216DE"/>
    <w:rsid w:val="00021FB1"/>
    <w:rsid w:val="000222CB"/>
    <w:rsid w:val="000231C5"/>
    <w:rsid w:val="0002798A"/>
    <w:rsid w:val="00027E6C"/>
    <w:rsid w:val="00037E8C"/>
    <w:rsid w:val="000406CB"/>
    <w:rsid w:val="00043457"/>
    <w:rsid w:val="00051004"/>
    <w:rsid w:val="00053D61"/>
    <w:rsid w:val="0006178D"/>
    <w:rsid w:val="0006211A"/>
    <w:rsid w:val="0006613E"/>
    <w:rsid w:val="00067810"/>
    <w:rsid w:val="00074631"/>
    <w:rsid w:val="00083002"/>
    <w:rsid w:val="00083E1F"/>
    <w:rsid w:val="00087B85"/>
    <w:rsid w:val="000948EE"/>
    <w:rsid w:val="00094B5D"/>
    <w:rsid w:val="0009780B"/>
    <w:rsid w:val="000A01F1"/>
    <w:rsid w:val="000A3268"/>
    <w:rsid w:val="000A6678"/>
    <w:rsid w:val="000B3AC9"/>
    <w:rsid w:val="000C1163"/>
    <w:rsid w:val="000C1584"/>
    <w:rsid w:val="000C3BF9"/>
    <w:rsid w:val="000D2044"/>
    <w:rsid w:val="000D2539"/>
    <w:rsid w:val="000D3B5E"/>
    <w:rsid w:val="000D3DE0"/>
    <w:rsid w:val="000D79A3"/>
    <w:rsid w:val="000E09BA"/>
    <w:rsid w:val="000E09E9"/>
    <w:rsid w:val="000E1C68"/>
    <w:rsid w:val="000F1FE3"/>
    <w:rsid w:val="000F2DF4"/>
    <w:rsid w:val="000F6783"/>
    <w:rsid w:val="00104B99"/>
    <w:rsid w:val="001074B8"/>
    <w:rsid w:val="00107D19"/>
    <w:rsid w:val="00113B5C"/>
    <w:rsid w:val="0011679A"/>
    <w:rsid w:val="00120C95"/>
    <w:rsid w:val="0012427F"/>
    <w:rsid w:val="00131A3C"/>
    <w:rsid w:val="00142194"/>
    <w:rsid w:val="0014513C"/>
    <w:rsid w:val="0014663E"/>
    <w:rsid w:val="00147667"/>
    <w:rsid w:val="001631C5"/>
    <w:rsid w:val="00173E35"/>
    <w:rsid w:val="001754B7"/>
    <w:rsid w:val="00175709"/>
    <w:rsid w:val="00180664"/>
    <w:rsid w:val="00194DE2"/>
    <w:rsid w:val="001953DA"/>
    <w:rsid w:val="001977AE"/>
    <w:rsid w:val="001A07E1"/>
    <w:rsid w:val="001A0FF9"/>
    <w:rsid w:val="001A537A"/>
    <w:rsid w:val="001B3AF8"/>
    <w:rsid w:val="001B5739"/>
    <w:rsid w:val="001B7379"/>
    <w:rsid w:val="001B73ED"/>
    <w:rsid w:val="001C7F24"/>
    <w:rsid w:val="001D3A27"/>
    <w:rsid w:val="001D6BF9"/>
    <w:rsid w:val="001D6F6A"/>
    <w:rsid w:val="001E3A46"/>
    <w:rsid w:val="001E52D6"/>
    <w:rsid w:val="001E600C"/>
    <w:rsid w:val="00200FB2"/>
    <w:rsid w:val="00205620"/>
    <w:rsid w:val="002123A6"/>
    <w:rsid w:val="00224FD2"/>
    <w:rsid w:val="00225504"/>
    <w:rsid w:val="00225F26"/>
    <w:rsid w:val="00227685"/>
    <w:rsid w:val="00242DC6"/>
    <w:rsid w:val="0024310C"/>
    <w:rsid w:val="00243386"/>
    <w:rsid w:val="00250014"/>
    <w:rsid w:val="00272AB2"/>
    <w:rsid w:val="00275BB5"/>
    <w:rsid w:val="00277CF7"/>
    <w:rsid w:val="00286F6A"/>
    <w:rsid w:val="00287567"/>
    <w:rsid w:val="00291C8C"/>
    <w:rsid w:val="002A1ECE"/>
    <w:rsid w:val="002A2510"/>
    <w:rsid w:val="002A75D0"/>
    <w:rsid w:val="002B27FD"/>
    <w:rsid w:val="002B4D1D"/>
    <w:rsid w:val="002C10B1"/>
    <w:rsid w:val="002C3815"/>
    <w:rsid w:val="002C53B4"/>
    <w:rsid w:val="002D222A"/>
    <w:rsid w:val="002D49E4"/>
    <w:rsid w:val="002E6BF2"/>
    <w:rsid w:val="002E70FD"/>
    <w:rsid w:val="002F024E"/>
    <w:rsid w:val="002F0FCC"/>
    <w:rsid w:val="003076FD"/>
    <w:rsid w:val="00311CD9"/>
    <w:rsid w:val="0031415B"/>
    <w:rsid w:val="00317005"/>
    <w:rsid w:val="0032439B"/>
    <w:rsid w:val="00327540"/>
    <w:rsid w:val="0033501D"/>
    <w:rsid w:val="00335259"/>
    <w:rsid w:val="0033653A"/>
    <w:rsid w:val="00341C34"/>
    <w:rsid w:val="003420D5"/>
    <w:rsid w:val="00345838"/>
    <w:rsid w:val="00352A7B"/>
    <w:rsid w:val="003611B3"/>
    <w:rsid w:val="00365AFC"/>
    <w:rsid w:val="003767A0"/>
    <w:rsid w:val="00376D10"/>
    <w:rsid w:val="003929F1"/>
    <w:rsid w:val="003A1B63"/>
    <w:rsid w:val="003A362A"/>
    <w:rsid w:val="003A41A1"/>
    <w:rsid w:val="003A633C"/>
    <w:rsid w:val="003B2326"/>
    <w:rsid w:val="003B24F5"/>
    <w:rsid w:val="003B3690"/>
    <w:rsid w:val="003B4F63"/>
    <w:rsid w:val="003C4F39"/>
    <w:rsid w:val="003D148C"/>
    <w:rsid w:val="003D1FC2"/>
    <w:rsid w:val="003D2622"/>
    <w:rsid w:val="003D6FB8"/>
    <w:rsid w:val="003D7C2C"/>
    <w:rsid w:val="003D7C40"/>
    <w:rsid w:val="003E11C8"/>
    <w:rsid w:val="003E326D"/>
    <w:rsid w:val="003E7647"/>
    <w:rsid w:val="003F7E10"/>
    <w:rsid w:val="004059A7"/>
    <w:rsid w:val="0040702F"/>
    <w:rsid w:val="00413502"/>
    <w:rsid w:val="00415C28"/>
    <w:rsid w:val="00420317"/>
    <w:rsid w:val="00435C6D"/>
    <w:rsid w:val="00435EF3"/>
    <w:rsid w:val="00437ED0"/>
    <w:rsid w:val="00440CD8"/>
    <w:rsid w:val="00440E10"/>
    <w:rsid w:val="00442679"/>
    <w:rsid w:val="00442969"/>
    <w:rsid w:val="00443386"/>
    <w:rsid w:val="00443837"/>
    <w:rsid w:val="004461AD"/>
    <w:rsid w:val="0044635B"/>
    <w:rsid w:val="00450F66"/>
    <w:rsid w:val="00453540"/>
    <w:rsid w:val="00461739"/>
    <w:rsid w:val="0046373F"/>
    <w:rsid w:val="00467865"/>
    <w:rsid w:val="00470A20"/>
    <w:rsid w:val="00470E86"/>
    <w:rsid w:val="00471F79"/>
    <w:rsid w:val="00473170"/>
    <w:rsid w:val="004750ED"/>
    <w:rsid w:val="0048685F"/>
    <w:rsid w:val="0048772E"/>
    <w:rsid w:val="004913B5"/>
    <w:rsid w:val="00492452"/>
    <w:rsid w:val="004977BE"/>
    <w:rsid w:val="004A1437"/>
    <w:rsid w:val="004A4198"/>
    <w:rsid w:val="004A54EA"/>
    <w:rsid w:val="004B0578"/>
    <w:rsid w:val="004C199F"/>
    <w:rsid w:val="004C24ED"/>
    <w:rsid w:val="004C5636"/>
    <w:rsid w:val="004D5952"/>
    <w:rsid w:val="004D5C66"/>
    <w:rsid w:val="004D702E"/>
    <w:rsid w:val="004E34C6"/>
    <w:rsid w:val="004E3D63"/>
    <w:rsid w:val="004F0DE8"/>
    <w:rsid w:val="004F62AD"/>
    <w:rsid w:val="00500CB1"/>
    <w:rsid w:val="00501AE8"/>
    <w:rsid w:val="00502A39"/>
    <w:rsid w:val="00504B65"/>
    <w:rsid w:val="005103CF"/>
    <w:rsid w:val="00510C88"/>
    <w:rsid w:val="005114CE"/>
    <w:rsid w:val="00514F7F"/>
    <w:rsid w:val="005162F1"/>
    <w:rsid w:val="0052122B"/>
    <w:rsid w:val="00524037"/>
    <w:rsid w:val="00526329"/>
    <w:rsid w:val="00534735"/>
    <w:rsid w:val="00545835"/>
    <w:rsid w:val="00547098"/>
    <w:rsid w:val="00554585"/>
    <w:rsid w:val="005557F6"/>
    <w:rsid w:val="005562E4"/>
    <w:rsid w:val="00563778"/>
    <w:rsid w:val="00567915"/>
    <w:rsid w:val="005710FD"/>
    <w:rsid w:val="00576FE1"/>
    <w:rsid w:val="00584282"/>
    <w:rsid w:val="00586C78"/>
    <w:rsid w:val="00587F38"/>
    <w:rsid w:val="0059011D"/>
    <w:rsid w:val="00596EC3"/>
    <w:rsid w:val="005A3C1F"/>
    <w:rsid w:val="005A4F71"/>
    <w:rsid w:val="005A5B7D"/>
    <w:rsid w:val="005A6B4A"/>
    <w:rsid w:val="005B1F4D"/>
    <w:rsid w:val="005B480F"/>
    <w:rsid w:val="005B4AE2"/>
    <w:rsid w:val="005B7A0D"/>
    <w:rsid w:val="005D44BE"/>
    <w:rsid w:val="005D50EE"/>
    <w:rsid w:val="005D5E2D"/>
    <w:rsid w:val="005E0C5F"/>
    <w:rsid w:val="005E57A6"/>
    <w:rsid w:val="005E63CC"/>
    <w:rsid w:val="005E74A3"/>
    <w:rsid w:val="005F67B7"/>
    <w:rsid w:val="005F6E87"/>
    <w:rsid w:val="006010DA"/>
    <w:rsid w:val="00603C69"/>
    <w:rsid w:val="0060707B"/>
    <w:rsid w:val="00610573"/>
    <w:rsid w:val="00613129"/>
    <w:rsid w:val="006172F0"/>
    <w:rsid w:val="00617C65"/>
    <w:rsid w:val="006220E2"/>
    <w:rsid w:val="00631E38"/>
    <w:rsid w:val="00632725"/>
    <w:rsid w:val="0063399D"/>
    <w:rsid w:val="00633D51"/>
    <w:rsid w:val="00637B65"/>
    <w:rsid w:val="0064307A"/>
    <w:rsid w:val="0065138C"/>
    <w:rsid w:val="0066051C"/>
    <w:rsid w:val="006642C4"/>
    <w:rsid w:val="006764D3"/>
    <w:rsid w:val="006863D6"/>
    <w:rsid w:val="00692FAE"/>
    <w:rsid w:val="006A3D84"/>
    <w:rsid w:val="006B03BF"/>
    <w:rsid w:val="006C11A9"/>
    <w:rsid w:val="006C4610"/>
    <w:rsid w:val="006D2635"/>
    <w:rsid w:val="006D3023"/>
    <w:rsid w:val="006D779C"/>
    <w:rsid w:val="006D7BE6"/>
    <w:rsid w:val="006E2936"/>
    <w:rsid w:val="006E4F63"/>
    <w:rsid w:val="006E729E"/>
    <w:rsid w:val="006F0F9F"/>
    <w:rsid w:val="006F4D5C"/>
    <w:rsid w:val="007134E1"/>
    <w:rsid w:val="00713F52"/>
    <w:rsid w:val="007173A9"/>
    <w:rsid w:val="0072274C"/>
    <w:rsid w:val="007367A6"/>
    <w:rsid w:val="007564F5"/>
    <w:rsid w:val="007602AC"/>
    <w:rsid w:val="00763B3C"/>
    <w:rsid w:val="00772650"/>
    <w:rsid w:val="00774B67"/>
    <w:rsid w:val="0078226F"/>
    <w:rsid w:val="00786755"/>
    <w:rsid w:val="00792DD2"/>
    <w:rsid w:val="00793AC6"/>
    <w:rsid w:val="007A4517"/>
    <w:rsid w:val="007A71DE"/>
    <w:rsid w:val="007B0F5A"/>
    <w:rsid w:val="007B199B"/>
    <w:rsid w:val="007B4C11"/>
    <w:rsid w:val="007B6119"/>
    <w:rsid w:val="007C521D"/>
    <w:rsid w:val="007C7A4F"/>
    <w:rsid w:val="007C7EEB"/>
    <w:rsid w:val="007D0231"/>
    <w:rsid w:val="007D7B80"/>
    <w:rsid w:val="007E2A15"/>
    <w:rsid w:val="007E37A1"/>
    <w:rsid w:val="007E40A8"/>
    <w:rsid w:val="007E5790"/>
    <w:rsid w:val="007E69C4"/>
    <w:rsid w:val="007F21E5"/>
    <w:rsid w:val="007F61CD"/>
    <w:rsid w:val="00800B33"/>
    <w:rsid w:val="0080717A"/>
    <w:rsid w:val="008107D6"/>
    <w:rsid w:val="00817C66"/>
    <w:rsid w:val="00826385"/>
    <w:rsid w:val="00831A9F"/>
    <w:rsid w:val="00841645"/>
    <w:rsid w:val="00843CDA"/>
    <w:rsid w:val="0085194E"/>
    <w:rsid w:val="00852EC6"/>
    <w:rsid w:val="008537B0"/>
    <w:rsid w:val="00853CC8"/>
    <w:rsid w:val="00853D7E"/>
    <w:rsid w:val="008565EA"/>
    <w:rsid w:val="0086110E"/>
    <w:rsid w:val="00866E6C"/>
    <w:rsid w:val="0086732A"/>
    <w:rsid w:val="00870402"/>
    <w:rsid w:val="0088782D"/>
    <w:rsid w:val="00887CED"/>
    <w:rsid w:val="00891616"/>
    <w:rsid w:val="0089203D"/>
    <w:rsid w:val="00893F12"/>
    <w:rsid w:val="008974FD"/>
    <w:rsid w:val="008A4A8F"/>
    <w:rsid w:val="008B1B54"/>
    <w:rsid w:val="008B25BE"/>
    <w:rsid w:val="008B6F52"/>
    <w:rsid w:val="008B7081"/>
    <w:rsid w:val="008C75A3"/>
    <w:rsid w:val="008E3CF2"/>
    <w:rsid w:val="008E4B6A"/>
    <w:rsid w:val="008E5EAC"/>
    <w:rsid w:val="008E72CF"/>
    <w:rsid w:val="008F7573"/>
    <w:rsid w:val="008F7A73"/>
    <w:rsid w:val="00900072"/>
    <w:rsid w:val="00902964"/>
    <w:rsid w:val="00903DB4"/>
    <w:rsid w:val="0090497E"/>
    <w:rsid w:val="00910933"/>
    <w:rsid w:val="0091626C"/>
    <w:rsid w:val="00921137"/>
    <w:rsid w:val="0092457E"/>
    <w:rsid w:val="009348E8"/>
    <w:rsid w:val="00937437"/>
    <w:rsid w:val="0093773B"/>
    <w:rsid w:val="00942A1F"/>
    <w:rsid w:val="009450CB"/>
    <w:rsid w:val="0094790F"/>
    <w:rsid w:val="009541BC"/>
    <w:rsid w:val="0096160C"/>
    <w:rsid w:val="00961FA3"/>
    <w:rsid w:val="00962E89"/>
    <w:rsid w:val="00966B90"/>
    <w:rsid w:val="00967273"/>
    <w:rsid w:val="009737B7"/>
    <w:rsid w:val="009802C4"/>
    <w:rsid w:val="00990F45"/>
    <w:rsid w:val="00991436"/>
    <w:rsid w:val="0099392F"/>
    <w:rsid w:val="009976D9"/>
    <w:rsid w:val="00997A3E"/>
    <w:rsid w:val="009A2927"/>
    <w:rsid w:val="009A4EA3"/>
    <w:rsid w:val="009A55DC"/>
    <w:rsid w:val="009B34A7"/>
    <w:rsid w:val="009B4A6F"/>
    <w:rsid w:val="009C0952"/>
    <w:rsid w:val="009C220D"/>
    <w:rsid w:val="009C2517"/>
    <w:rsid w:val="009C305F"/>
    <w:rsid w:val="009D30E7"/>
    <w:rsid w:val="009D3BE7"/>
    <w:rsid w:val="009E19B1"/>
    <w:rsid w:val="009E5B13"/>
    <w:rsid w:val="009F15BF"/>
    <w:rsid w:val="00A02175"/>
    <w:rsid w:val="00A120AD"/>
    <w:rsid w:val="00A15C1D"/>
    <w:rsid w:val="00A211B2"/>
    <w:rsid w:val="00A2302A"/>
    <w:rsid w:val="00A230A7"/>
    <w:rsid w:val="00A24CA4"/>
    <w:rsid w:val="00A2727E"/>
    <w:rsid w:val="00A31B4D"/>
    <w:rsid w:val="00A35524"/>
    <w:rsid w:val="00A438C9"/>
    <w:rsid w:val="00A53D32"/>
    <w:rsid w:val="00A71904"/>
    <w:rsid w:val="00A74F99"/>
    <w:rsid w:val="00A820F9"/>
    <w:rsid w:val="00A82BA3"/>
    <w:rsid w:val="00A84C64"/>
    <w:rsid w:val="00A9070D"/>
    <w:rsid w:val="00A9157B"/>
    <w:rsid w:val="00A9184E"/>
    <w:rsid w:val="00A92012"/>
    <w:rsid w:val="00A93A82"/>
    <w:rsid w:val="00A93FD2"/>
    <w:rsid w:val="00A94ACC"/>
    <w:rsid w:val="00AA479E"/>
    <w:rsid w:val="00AA599C"/>
    <w:rsid w:val="00AB231F"/>
    <w:rsid w:val="00AB358D"/>
    <w:rsid w:val="00AC539D"/>
    <w:rsid w:val="00AD25C3"/>
    <w:rsid w:val="00AD282D"/>
    <w:rsid w:val="00AE6FA4"/>
    <w:rsid w:val="00AF14E2"/>
    <w:rsid w:val="00AF1D7E"/>
    <w:rsid w:val="00AF1E65"/>
    <w:rsid w:val="00AF7D07"/>
    <w:rsid w:val="00B00CCB"/>
    <w:rsid w:val="00B03907"/>
    <w:rsid w:val="00B066EA"/>
    <w:rsid w:val="00B11811"/>
    <w:rsid w:val="00B22393"/>
    <w:rsid w:val="00B24D62"/>
    <w:rsid w:val="00B25B09"/>
    <w:rsid w:val="00B310F3"/>
    <w:rsid w:val="00B311E1"/>
    <w:rsid w:val="00B31A9A"/>
    <w:rsid w:val="00B351B2"/>
    <w:rsid w:val="00B36382"/>
    <w:rsid w:val="00B437E0"/>
    <w:rsid w:val="00B45C40"/>
    <w:rsid w:val="00B4735C"/>
    <w:rsid w:val="00B52AAA"/>
    <w:rsid w:val="00B663BB"/>
    <w:rsid w:val="00B77CB0"/>
    <w:rsid w:val="00B77CDD"/>
    <w:rsid w:val="00B82E53"/>
    <w:rsid w:val="00B84A45"/>
    <w:rsid w:val="00B85923"/>
    <w:rsid w:val="00B85CA8"/>
    <w:rsid w:val="00B87111"/>
    <w:rsid w:val="00B8740A"/>
    <w:rsid w:val="00B90EC2"/>
    <w:rsid w:val="00B950C6"/>
    <w:rsid w:val="00B96DE6"/>
    <w:rsid w:val="00BA268F"/>
    <w:rsid w:val="00BA5BD9"/>
    <w:rsid w:val="00BA77A6"/>
    <w:rsid w:val="00BB302D"/>
    <w:rsid w:val="00BB71E5"/>
    <w:rsid w:val="00BC0D77"/>
    <w:rsid w:val="00BC1262"/>
    <w:rsid w:val="00BD463D"/>
    <w:rsid w:val="00BE2DB7"/>
    <w:rsid w:val="00BF1173"/>
    <w:rsid w:val="00BF17F9"/>
    <w:rsid w:val="00BF587F"/>
    <w:rsid w:val="00BF7212"/>
    <w:rsid w:val="00BF7CC5"/>
    <w:rsid w:val="00C079CA"/>
    <w:rsid w:val="00C133F3"/>
    <w:rsid w:val="00C1506D"/>
    <w:rsid w:val="00C2155E"/>
    <w:rsid w:val="00C255F7"/>
    <w:rsid w:val="00C32886"/>
    <w:rsid w:val="00C32EF9"/>
    <w:rsid w:val="00C343A8"/>
    <w:rsid w:val="00C44388"/>
    <w:rsid w:val="00C535CA"/>
    <w:rsid w:val="00C612BF"/>
    <w:rsid w:val="00C669AB"/>
    <w:rsid w:val="00C67741"/>
    <w:rsid w:val="00C74647"/>
    <w:rsid w:val="00C76039"/>
    <w:rsid w:val="00C76480"/>
    <w:rsid w:val="00C77346"/>
    <w:rsid w:val="00C77E6E"/>
    <w:rsid w:val="00C80716"/>
    <w:rsid w:val="00C83AC1"/>
    <w:rsid w:val="00C90C2E"/>
    <w:rsid w:val="00C927AA"/>
    <w:rsid w:val="00C92FD6"/>
    <w:rsid w:val="00C943AD"/>
    <w:rsid w:val="00CA2B7B"/>
    <w:rsid w:val="00CA331B"/>
    <w:rsid w:val="00CB554D"/>
    <w:rsid w:val="00CB5ECF"/>
    <w:rsid w:val="00CB77FB"/>
    <w:rsid w:val="00CC6598"/>
    <w:rsid w:val="00CC68DE"/>
    <w:rsid w:val="00CC6BB1"/>
    <w:rsid w:val="00CD2278"/>
    <w:rsid w:val="00CF2830"/>
    <w:rsid w:val="00CF30F6"/>
    <w:rsid w:val="00CF31D8"/>
    <w:rsid w:val="00CF41F0"/>
    <w:rsid w:val="00CF4554"/>
    <w:rsid w:val="00CF624F"/>
    <w:rsid w:val="00CF6AB4"/>
    <w:rsid w:val="00CF789E"/>
    <w:rsid w:val="00D059E9"/>
    <w:rsid w:val="00D05EB7"/>
    <w:rsid w:val="00D10470"/>
    <w:rsid w:val="00D13841"/>
    <w:rsid w:val="00D149AD"/>
    <w:rsid w:val="00D14E73"/>
    <w:rsid w:val="00D254CE"/>
    <w:rsid w:val="00D25D30"/>
    <w:rsid w:val="00D31553"/>
    <w:rsid w:val="00D4663A"/>
    <w:rsid w:val="00D5002A"/>
    <w:rsid w:val="00D559FC"/>
    <w:rsid w:val="00D55BC7"/>
    <w:rsid w:val="00D56751"/>
    <w:rsid w:val="00D6155E"/>
    <w:rsid w:val="00D64063"/>
    <w:rsid w:val="00D64DC5"/>
    <w:rsid w:val="00D65B9E"/>
    <w:rsid w:val="00D756B6"/>
    <w:rsid w:val="00D80FB3"/>
    <w:rsid w:val="00D847AD"/>
    <w:rsid w:val="00D84ADF"/>
    <w:rsid w:val="00D862CC"/>
    <w:rsid w:val="00D96C41"/>
    <w:rsid w:val="00DA3244"/>
    <w:rsid w:val="00DA6320"/>
    <w:rsid w:val="00DB41EB"/>
    <w:rsid w:val="00DB57CC"/>
    <w:rsid w:val="00DC47A2"/>
    <w:rsid w:val="00DC56F2"/>
    <w:rsid w:val="00DD25D1"/>
    <w:rsid w:val="00DD65BE"/>
    <w:rsid w:val="00DE1551"/>
    <w:rsid w:val="00DE36D8"/>
    <w:rsid w:val="00DE7FB7"/>
    <w:rsid w:val="00DF254E"/>
    <w:rsid w:val="00E03059"/>
    <w:rsid w:val="00E101E4"/>
    <w:rsid w:val="00E17155"/>
    <w:rsid w:val="00E20DDA"/>
    <w:rsid w:val="00E27101"/>
    <w:rsid w:val="00E32A8B"/>
    <w:rsid w:val="00E36054"/>
    <w:rsid w:val="00E37E7B"/>
    <w:rsid w:val="00E46E04"/>
    <w:rsid w:val="00E55430"/>
    <w:rsid w:val="00E56256"/>
    <w:rsid w:val="00E82039"/>
    <w:rsid w:val="00E87396"/>
    <w:rsid w:val="00E9231D"/>
    <w:rsid w:val="00E97878"/>
    <w:rsid w:val="00EA0C1E"/>
    <w:rsid w:val="00EA3A5F"/>
    <w:rsid w:val="00EA3C26"/>
    <w:rsid w:val="00EA44A1"/>
    <w:rsid w:val="00EC42A3"/>
    <w:rsid w:val="00EC5AA8"/>
    <w:rsid w:val="00ED2CFE"/>
    <w:rsid w:val="00ED743B"/>
    <w:rsid w:val="00EE2F28"/>
    <w:rsid w:val="00EE6E9E"/>
    <w:rsid w:val="00EF0597"/>
    <w:rsid w:val="00EF3393"/>
    <w:rsid w:val="00EF7009"/>
    <w:rsid w:val="00F017C4"/>
    <w:rsid w:val="00F03FC7"/>
    <w:rsid w:val="00F07933"/>
    <w:rsid w:val="00F11656"/>
    <w:rsid w:val="00F121EE"/>
    <w:rsid w:val="00F1671B"/>
    <w:rsid w:val="00F22569"/>
    <w:rsid w:val="00F27183"/>
    <w:rsid w:val="00F320F4"/>
    <w:rsid w:val="00F33203"/>
    <w:rsid w:val="00F34176"/>
    <w:rsid w:val="00F3579B"/>
    <w:rsid w:val="00F35B5C"/>
    <w:rsid w:val="00F401F9"/>
    <w:rsid w:val="00F41461"/>
    <w:rsid w:val="00F4455E"/>
    <w:rsid w:val="00F469B9"/>
    <w:rsid w:val="00F54867"/>
    <w:rsid w:val="00F6181A"/>
    <w:rsid w:val="00F65A6E"/>
    <w:rsid w:val="00F6660D"/>
    <w:rsid w:val="00F6709E"/>
    <w:rsid w:val="00F72993"/>
    <w:rsid w:val="00F72B2A"/>
    <w:rsid w:val="00F76621"/>
    <w:rsid w:val="00F77038"/>
    <w:rsid w:val="00F771F2"/>
    <w:rsid w:val="00F81EAB"/>
    <w:rsid w:val="00F83033"/>
    <w:rsid w:val="00F84FA7"/>
    <w:rsid w:val="00F90B62"/>
    <w:rsid w:val="00F917C8"/>
    <w:rsid w:val="00F9322E"/>
    <w:rsid w:val="00F966AA"/>
    <w:rsid w:val="00FA157F"/>
    <w:rsid w:val="00FB3017"/>
    <w:rsid w:val="00FB538F"/>
    <w:rsid w:val="00FC0F45"/>
    <w:rsid w:val="00FC20F6"/>
    <w:rsid w:val="00FC3071"/>
    <w:rsid w:val="00FC6087"/>
    <w:rsid w:val="00FD5902"/>
    <w:rsid w:val="00FE0AB1"/>
    <w:rsid w:val="00FE36C1"/>
    <w:rsid w:val="00FF17FC"/>
    <w:rsid w:val="00FF1924"/>
    <w:rsid w:val="00FF3097"/>
    <w:rsid w:val="00FF591B"/>
    <w:rsid w:val="00FF6149"/>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A5BD9"/>
    <w:pPr>
      <w:tabs>
        <w:tab w:val="right" w:pos="10080"/>
      </w:tabs>
      <w:spacing w:before="60" w:after="120"/>
      <w:jc w:val="right"/>
      <w:outlineLvl w:val="0"/>
    </w:pPr>
    <w:rPr>
      <w:rFonts w:ascii="Tahoma" w:hAnsi="Tahoma"/>
      <w:b/>
      <w:color w:val="333333"/>
      <w:sz w:val="44"/>
      <w:szCs w:val="36"/>
    </w:rPr>
  </w:style>
  <w:style w:type="paragraph" w:styleId="Heading2">
    <w:name w:val="heading 2"/>
    <w:basedOn w:val="Normal"/>
    <w:next w:val="Normal"/>
    <w:link w:val="Heading2Char"/>
    <w:qFormat/>
    <w:rsid w:val="007E69C4"/>
    <w:pPr>
      <w:tabs>
        <w:tab w:val="left" w:pos="7185"/>
      </w:tabs>
      <w:spacing w:after="120"/>
      <w:outlineLvl w:val="1"/>
    </w:pPr>
    <w:rPr>
      <w:rFonts w:ascii="Tahoma" w:hAnsi="Tahoma"/>
      <w:b/>
      <w:smallCaps/>
    </w:rPr>
  </w:style>
  <w:style w:type="paragraph" w:styleId="Heading3">
    <w:name w:val="heading 3"/>
    <w:basedOn w:val="Normal"/>
    <w:next w:val="Normal"/>
    <w:qFormat/>
    <w:rsid w:val="00A2302A"/>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243386"/>
    <w:pPr>
      <w:spacing w:after="40"/>
      <w:jc w:val="right"/>
    </w:pPr>
    <w:rPr>
      <w:rFonts w:ascii="Tahoma" w:hAnsi="Tahoma"/>
      <w:sz w:val="18"/>
      <w:szCs w:val="19"/>
    </w:rPr>
  </w:style>
  <w:style w:type="paragraph" w:styleId="Header">
    <w:name w:val="header"/>
    <w:basedOn w:val="Normal"/>
    <w:rsid w:val="00147667"/>
    <w:pPr>
      <w:tabs>
        <w:tab w:val="center" w:pos="4320"/>
        <w:tab w:val="right" w:pos="8640"/>
      </w:tabs>
    </w:pPr>
  </w:style>
  <w:style w:type="paragraph" w:customStyle="1" w:styleId="FieldText2">
    <w:name w:val="Field Text 2"/>
    <w:basedOn w:val="FieldText"/>
    <w:rsid w:val="002F0FCC"/>
    <w:pPr>
      <w:spacing w:after="120"/>
    </w:pPr>
  </w:style>
  <w:style w:type="paragraph" w:styleId="Footer">
    <w:name w:val="footer"/>
    <w:basedOn w:val="Normal"/>
    <w:link w:val="FooterChar"/>
    <w:uiPriority w:val="99"/>
    <w:rsid w:val="00147667"/>
    <w:pPr>
      <w:tabs>
        <w:tab w:val="center" w:pos="4320"/>
        <w:tab w:val="right" w:pos="8640"/>
      </w:tabs>
    </w:pPr>
  </w:style>
  <w:style w:type="paragraph" w:customStyle="1" w:styleId="Headings">
    <w:name w:val="Headings"/>
    <w:basedOn w:val="BodyText"/>
    <w:link w:val="HeadingsChar"/>
    <w:rsid w:val="00243386"/>
    <w:pPr>
      <w:jc w:val="left"/>
    </w:pPr>
    <w:rPr>
      <w:b/>
      <w:sz w:val="20"/>
      <w:szCs w:val="20"/>
    </w:rPr>
  </w:style>
  <w:style w:type="character" w:customStyle="1" w:styleId="BodyTextChar">
    <w:name w:val="Body Text Char"/>
    <w:basedOn w:val="DefaultParagraphFont"/>
    <w:link w:val="BodyText"/>
    <w:rsid w:val="00243386"/>
    <w:rPr>
      <w:rFonts w:ascii="Tahoma" w:hAnsi="Tahoma"/>
      <w:sz w:val="18"/>
      <w:szCs w:val="19"/>
      <w:lang w:val="en-US" w:eastAsia="en-US" w:bidi="ar-SA"/>
    </w:rPr>
  </w:style>
  <w:style w:type="paragraph" w:customStyle="1" w:styleId="FieldText">
    <w:name w:val="Field Text"/>
    <w:basedOn w:val="Normal"/>
    <w:link w:val="FieldTextChar"/>
    <w:rsid w:val="00074631"/>
    <w:rPr>
      <w:rFonts w:ascii="Tahoma" w:hAnsi="Tahoma"/>
      <w:b/>
      <w:sz w:val="18"/>
      <w:szCs w:val="20"/>
    </w:rPr>
  </w:style>
  <w:style w:type="character" w:customStyle="1" w:styleId="FieldTextChar">
    <w:name w:val="Field Text Char"/>
    <w:basedOn w:val="DefaultParagraphFont"/>
    <w:link w:val="FieldText"/>
    <w:rsid w:val="00074631"/>
    <w:rPr>
      <w:rFonts w:ascii="Tahoma" w:hAnsi="Tahoma"/>
      <w:b/>
      <w:sz w:val="18"/>
      <w:lang w:val="en-US" w:eastAsia="en-US" w:bidi="ar-SA"/>
    </w:rPr>
  </w:style>
  <w:style w:type="character" w:customStyle="1" w:styleId="HeadingsChar">
    <w:name w:val="Headings Char"/>
    <w:basedOn w:val="BodyTextChar"/>
    <w:link w:val="Headings"/>
    <w:rsid w:val="00243386"/>
    <w:rPr>
      <w:rFonts w:ascii="Tahoma" w:hAnsi="Tahoma"/>
      <w:b/>
      <w:sz w:val="18"/>
      <w:szCs w:val="19"/>
      <w:lang w:val="en-US" w:eastAsia="en-US" w:bidi="ar-SA"/>
    </w:rPr>
  </w:style>
  <w:style w:type="character" w:customStyle="1" w:styleId="Style10ptBold">
    <w:name w:val="Style 10 pt Bold"/>
    <w:basedOn w:val="DefaultParagraphFont"/>
    <w:rsid w:val="00074631"/>
    <w:rPr>
      <w:rFonts w:ascii="Tahoma" w:hAnsi="Tahoma"/>
      <w:b/>
      <w:bCs/>
      <w:sz w:val="20"/>
    </w:rPr>
  </w:style>
  <w:style w:type="character" w:customStyle="1" w:styleId="Style10pt">
    <w:name w:val="Style 10 pt"/>
    <w:basedOn w:val="DefaultParagraphFont"/>
    <w:rsid w:val="00074631"/>
    <w:rPr>
      <w:rFonts w:ascii="Tahoma" w:hAnsi="Tahoma"/>
      <w:sz w:val="20"/>
    </w:rPr>
  </w:style>
  <w:style w:type="character" w:customStyle="1" w:styleId="Style10ptBoldUnderline">
    <w:name w:val="Style 10 pt Bold Underline"/>
    <w:basedOn w:val="DefaultParagraphFont"/>
    <w:rsid w:val="00074631"/>
    <w:rPr>
      <w:rFonts w:ascii="Tahoma" w:hAnsi="Tahoma"/>
      <w:b/>
      <w:bCs/>
      <w:sz w:val="20"/>
      <w:u w:val="single"/>
    </w:rPr>
  </w:style>
  <w:style w:type="paragraph" w:customStyle="1" w:styleId="StyleFieldTextNotBold">
    <w:name w:val="Style Field Text + Not Bold"/>
    <w:basedOn w:val="FieldText"/>
    <w:link w:val="StyleFieldTextNotBoldChar"/>
    <w:rsid w:val="00243386"/>
    <w:pPr>
      <w:jc w:val="right"/>
    </w:pPr>
    <w:rPr>
      <w:b w:val="0"/>
    </w:rPr>
  </w:style>
  <w:style w:type="character" w:customStyle="1" w:styleId="StyleFieldTextNotBoldChar">
    <w:name w:val="Style Field Text + Not Bold Char"/>
    <w:basedOn w:val="FieldTextChar"/>
    <w:link w:val="StyleFieldTextNotBold"/>
    <w:rsid w:val="00243386"/>
    <w:rPr>
      <w:rFonts w:ascii="Tahoma" w:hAnsi="Tahoma"/>
      <w:b/>
      <w:sz w:val="18"/>
      <w:lang w:val="en-US" w:eastAsia="en-US" w:bidi="ar-SA"/>
    </w:rPr>
  </w:style>
  <w:style w:type="paragraph" w:customStyle="1" w:styleId="Style10ptLeft075Right005">
    <w:name w:val="Style 10 pt Left:  0.75&quot; Right:  0.05&quot;"/>
    <w:basedOn w:val="Normal"/>
    <w:rsid w:val="00243386"/>
    <w:pPr>
      <w:ind w:left="1080" w:right="72"/>
    </w:pPr>
    <w:rPr>
      <w:rFonts w:ascii="Tahoma" w:hAnsi="Tahoma"/>
      <w:sz w:val="20"/>
      <w:szCs w:val="20"/>
    </w:rPr>
  </w:style>
  <w:style w:type="paragraph" w:styleId="ListBullet3">
    <w:name w:val="List Bullet 3"/>
    <w:basedOn w:val="Normal"/>
    <w:rsid w:val="00B85CA8"/>
    <w:pPr>
      <w:numPr>
        <w:numId w:val="15"/>
      </w:numPr>
    </w:pPr>
  </w:style>
  <w:style w:type="character" w:styleId="Hyperlink">
    <w:name w:val="Hyperlink"/>
    <w:basedOn w:val="DefaultParagraphFont"/>
    <w:rsid w:val="00B437E0"/>
    <w:rPr>
      <w:color w:val="282E8C"/>
      <w:u w:val="single"/>
    </w:rPr>
  </w:style>
  <w:style w:type="character" w:customStyle="1" w:styleId="Heading2Char">
    <w:name w:val="Heading 2 Char"/>
    <w:basedOn w:val="DefaultParagraphFont"/>
    <w:link w:val="Heading2"/>
    <w:rsid w:val="006D3023"/>
    <w:rPr>
      <w:rFonts w:ascii="Tahoma" w:hAnsi="Tahoma"/>
      <w:b/>
      <w:smallCaps/>
      <w:sz w:val="24"/>
      <w:szCs w:val="24"/>
      <w:lang w:val="en-US" w:eastAsia="en-US" w:bidi="ar-SA"/>
    </w:rPr>
  </w:style>
  <w:style w:type="character" w:styleId="CommentReference">
    <w:name w:val="annotation reference"/>
    <w:basedOn w:val="DefaultParagraphFont"/>
    <w:rsid w:val="00EA3A5F"/>
    <w:rPr>
      <w:sz w:val="16"/>
      <w:szCs w:val="16"/>
    </w:rPr>
  </w:style>
  <w:style w:type="paragraph" w:styleId="CommentText">
    <w:name w:val="annotation text"/>
    <w:basedOn w:val="Normal"/>
    <w:link w:val="CommentTextChar"/>
    <w:rsid w:val="00EA3A5F"/>
    <w:rPr>
      <w:sz w:val="20"/>
      <w:szCs w:val="20"/>
    </w:rPr>
  </w:style>
  <w:style w:type="character" w:customStyle="1" w:styleId="CommentTextChar">
    <w:name w:val="Comment Text Char"/>
    <w:basedOn w:val="DefaultParagraphFont"/>
    <w:link w:val="CommentText"/>
    <w:rsid w:val="00EA3A5F"/>
    <w:rPr>
      <w:rFonts w:ascii="Arial" w:hAnsi="Arial"/>
    </w:rPr>
  </w:style>
  <w:style w:type="paragraph" w:styleId="CommentSubject">
    <w:name w:val="annotation subject"/>
    <w:basedOn w:val="CommentText"/>
    <w:next w:val="CommentText"/>
    <w:link w:val="CommentSubjectChar"/>
    <w:rsid w:val="00EA3A5F"/>
    <w:rPr>
      <w:b/>
      <w:bCs/>
    </w:rPr>
  </w:style>
  <w:style w:type="character" w:customStyle="1" w:styleId="CommentSubjectChar">
    <w:name w:val="Comment Subject Char"/>
    <w:basedOn w:val="CommentTextChar"/>
    <w:link w:val="CommentSubject"/>
    <w:rsid w:val="00EA3A5F"/>
    <w:rPr>
      <w:rFonts w:ascii="Arial" w:hAnsi="Arial"/>
      <w:b/>
      <w:bCs/>
    </w:rPr>
  </w:style>
  <w:style w:type="paragraph" w:customStyle="1" w:styleId="Default">
    <w:name w:val="Default"/>
    <w:rsid w:val="0017570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6172F0"/>
    <w:rPr>
      <w:color w:val="800080" w:themeColor="followedHyperlink"/>
      <w:u w:val="single"/>
    </w:rPr>
  </w:style>
  <w:style w:type="character" w:customStyle="1" w:styleId="FooterChar">
    <w:name w:val="Footer Char"/>
    <w:basedOn w:val="DefaultParagraphFont"/>
    <w:link w:val="Footer"/>
    <w:uiPriority w:val="99"/>
    <w:rsid w:val="00B82E5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A5BD9"/>
    <w:pPr>
      <w:tabs>
        <w:tab w:val="right" w:pos="10080"/>
      </w:tabs>
      <w:spacing w:before="60" w:after="120"/>
      <w:jc w:val="right"/>
      <w:outlineLvl w:val="0"/>
    </w:pPr>
    <w:rPr>
      <w:rFonts w:ascii="Tahoma" w:hAnsi="Tahoma"/>
      <w:b/>
      <w:color w:val="333333"/>
      <w:sz w:val="44"/>
      <w:szCs w:val="36"/>
    </w:rPr>
  </w:style>
  <w:style w:type="paragraph" w:styleId="Heading2">
    <w:name w:val="heading 2"/>
    <w:basedOn w:val="Normal"/>
    <w:next w:val="Normal"/>
    <w:link w:val="Heading2Char"/>
    <w:qFormat/>
    <w:rsid w:val="007E69C4"/>
    <w:pPr>
      <w:tabs>
        <w:tab w:val="left" w:pos="7185"/>
      </w:tabs>
      <w:spacing w:after="120"/>
      <w:outlineLvl w:val="1"/>
    </w:pPr>
    <w:rPr>
      <w:rFonts w:ascii="Tahoma" w:hAnsi="Tahoma"/>
      <w:b/>
      <w:smallCaps/>
    </w:rPr>
  </w:style>
  <w:style w:type="paragraph" w:styleId="Heading3">
    <w:name w:val="heading 3"/>
    <w:basedOn w:val="Normal"/>
    <w:next w:val="Normal"/>
    <w:qFormat/>
    <w:rsid w:val="00A2302A"/>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243386"/>
    <w:pPr>
      <w:spacing w:after="40"/>
      <w:jc w:val="right"/>
    </w:pPr>
    <w:rPr>
      <w:rFonts w:ascii="Tahoma" w:hAnsi="Tahoma"/>
      <w:sz w:val="18"/>
      <w:szCs w:val="19"/>
    </w:rPr>
  </w:style>
  <w:style w:type="paragraph" w:styleId="Header">
    <w:name w:val="header"/>
    <w:basedOn w:val="Normal"/>
    <w:rsid w:val="00147667"/>
    <w:pPr>
      <w:tabs>
        <w:tab w:val="center" w:pos="4320"/>
        <w:tab w:val="right" w:pos="8640"/>
      </w:tabs>
    </w:pPr>
  </w:style>
  <w:style w:type="paragraph" w:customStyle="1" w:styleId="FieldText2">
    <w:name w:val="Field Text 2"/>
    <w:basedOn w:val="FieldText"/>
    <w:rsid w:val="002F0FCC"/>
    <w:pPr>
      <w:spacing w:after="120"/>
    </w:pPr>
  </w:style>
  <w:style w:type="paragraph" w:styleId="Footer">
    <w:name w:val="footer"/>
    <w:basedOn w:val="Normal"/>
    <w:link w:val="FooterChar"/>
    <w:uiPriority w:val="99"/>
    <w:rsid w:val="00147667"/>
    <w:pPr>
      <w:tabs>
        <w:tab w:val="center" w:pos="4320"/>
        <w:tab w:val="right" w:pos="8640"/>
      </w:tabs>
    </w:pPr>
  </w:style>
  <w:style w:type="paragraph" w:customStyle="1" w:styleId="Headings">
    <w:name w:val="Headings"/>
    <w:basedOn w:val="BodyText"/>
    <w:link w:val="HeadingsChar"/>
    <w:rsid w:val="00243386"/>
    <w:pPr>
      <w:jc w:val="left"/>
    </w:pPr>
    <w:rPr>
      <w:b/>
      <w:sz w:val="20"/>
      <w:szCs w:val="20"/>
    </w:rPr>
  </w:style>
  <w:style w:type="character" w:customStyle="1" w:styleId="BodyTextChar">
    <w:name w:val="Body Text Char"/>
    <w:basedOn w:val="DefaultParagraphFont"/>
    <w:link w:val="BodyText"/>
    <w:rsid w:val="00243386"/>
    <w:rPr>
      <w:rFonts w:ascii="Tahoma" w:hAnsi="Tahoma"/>
      <w:sz w:val="18"/>
      <w:szCs w:val="19"/>
      <w:lang w:val="en-US" w:eastAsia="en-US" w:bidi="ar-SA"/>
    </w:rPr>
  </w:style>
  <w:style w:type="paragraph" w:customStyle="1" w:styleId="FieldText">
    <w:name w:val="Field Text"/>
    <w:basedOn w:val="Normal"/>
    <w:link w:val="FieldTextChar"/>
    <w:rsid w:val="00074631"/>
    <w:rPr>
      <w:rFonts w:ascii="Tahoma" w:hAnsi="Tahoma"/>
      <w:b/>
      <w:sz w:val="18"/>
      <w:szCs w:val="20"/>
    </w:rPr>
  </w:style>
  <w:style w:type="character" w:customStyle="1" w:styleId="FieldTextChar">
    <w:name w:val="Field Text Char"/>
    <w:basedOn w:val="DefaultParagraphFont"/>
    <w:link w:val="FieldText"/>
    <w:rsid w:val="00074631"/>
    <w:rPr>
      <w:rFonts w:ascii="Tahoma" w:hAnsi="Tahoma"/>
      <w:b/>
      <w:sz w:val="18"/>
      <w:lang w:val="en-US" w:eastAsia="en-US" w:bidi="ar-SA"/>
    </w:rPr>
  </w:style>
  <w:style w:type="character" w:customStyle="1" w:styleId="HeadingsChar">
    <w:name w:val="Headings Char"/>
    <w:basedOn w:val="BodyTextChar"/>
    <w:link w:val="Headings"/>
    <w:rsid w:val="00243386"/>
    <w:rPr>
      <w:rFonts w:ascii="Tahoma" w:hAnsi="Tahoma"/>
      <w:b/>
      <w:sz w:val="18"/>
      <w:szCs w:val="19"/>
      <w:lang w:val="en-US" w:eastAsia="en-US" w:bidi="ar-SA"/>
    </w:rPr>
  </w:style>
  <w:style w:type="character" w:customStyle="1" w:styleId="Style10ptBold">
    <w:name w:val="Style 10 pt Bold"/>
    <w:basedOn w:val="DefaultParagraphFont"/>
    <w:rsid w:val="00074631"/>
    <w:rPr>
      <w:rFonts w:ascii="Tahoma" w:hAnsi="Tahoma"/>
      <w:b/>
      <w:bCs/>
      <w:sz w:val="20"/>
    </w:rPr>
  </w:style>
  <w:style w:type="character" w:customStyle="1" w:styleId="Style10pt">
    <w:name w:val="Style 10 pt"/>
    <w:basedOn w:val="DefaultParagraphFont"/>
    <w:rsid w:val="00074631"/>
    <w:rPr>
      <w:rFonts w:ascii="Tahoma" w:hAnsi="Tahoma"/>
      <w:sz w:val="20"/>
    </w:rPr>
  </w:style>
  <w:style w:type="character" w:customStyle="1" w:styleId="Style10ptBoldUnderline">
    <w:name w:val="Style 10 pt Bold Underline"/>
    <w:basedOn w:val="DefaultParagraphFont"/>
    <w:rsid w:val="00074631"/>
    <w:rPr>
      <w:rFonts w:ascii="Tahoma" w:hAnsi="Tahoma"/>
      <w:b/>
      <w:bCs/>
      <w:sz w:val="20"/>
      <w:u w:val="single"/>
    </w:rPr>
  </w:style>
  <w:style w:type="paragraph" w:customStyle="1" w:styleId="StyleFieldTextNotBold">
    <w:name w:val="Style Field Text + Not Bold"/>
    <w:basedOn w:val="FieldText"/>
    <w:link w:val="StyleFieldTextNotBoldChar"/>
    <w:rsid w:val="00243386"/>
    <w:pPr>
      <w:jc w:val="right"/>
    </w:pPr>
    <w:rPr>
      <w:b w:val="0"/>
    </w:rPr>
  </w:style>
  <w:style w:type="character" w:customStyle="1" w:styleId="StyleFieldTextNotBoldChar">
    <w:name w:val="Style Field Text + Not Bold Char"/>
    <w:basedOn w:val="FieldTextChar"/>
    <w:link w:val="StyleFieldTextNotBold"/>
    <w:rsid w:val="00243386"/>
    <w:rPr>
      <w:rFonts w:ascii="Tahoma" w:hAnsi="Tahoma"/>
      <w:b/>
      <w:sz w:val="18"/>
      <w:lang w:val="en-US" w:eastAsia="en-US" w:bidi="ar-SA"/>
    </w:rPr>
  </w:style>
  <w:style w:type="paragraph" w:customStyle="1" w:styleId="Style10ptLeft075Right005">
    <w:name w:val="Style 10 pt Left:  0.75&quot; Right:  0.05&quot;"/>
    <w:basedOn w:val="Normal"/>
    <w:rsid w:val="00243386"/>
    <w:pPr>
      <w:ind w:left="1080" w:right="72"/>
    </w:pPr>
    <w:rPr>
      <w:rFonts w:ascii="Tahoma" w:hAnsi="Tahoma"/>
      <w:sz w:val="20"/>
      <w:szCs w:val="20"/>
    </w:rPr>
  </w:style>
  <w:style w:type="paragraph" w:styleId="ListBullet3">
    <w:name w:val="List Bullet 3"/>
    <w:basedOn w:val="Normal"/>
    <w:rsid w:val="00B85CA8"/>
    <w:pPr>
      <w:numPr>
        <w:numId w:val="15"/>
      </w:numPr>
    </w:pPr>
  </w:style>
  <w:style w:type="character" w:styleId="Hyperlink">
    <w:name w:val="Hyperlink"/>
    <w:basedOn w:val="DefaultParagraphFont"/>
    <w:rsid w:val="00B437E0"/>
    <w:rPr>
      <w:color w:val="282E8C"/>
      <w:u w:val="single"/>
    </w:rPr>
  </w:style>
  <w:style w:type="character" w:customStyle="1" w:styleId="Heading2Char">
    <w:name w:val="Heading 2 Char"/>
    <w:basedOn w:val="DefaultParagraphFont"/>
    <w:link w:val="Heading2"/>
    <w:rsid w:val="006D3023"/>
    <w:rPr>
      <w:rFonts w:ascii="Tahoma" w:hAnsi="Tahoma"/>
      <w:b/>
      <w:smallCaps/>
      <w:sz w:val="24"/>
      <w:szCs w:val="24"/>
      <w:lang w:val="en-US" w:eastAsia="en-US" w:bidi="ar-SA"/>
    </w:rPr>
  </w:style>
  <w:style w:type="character" w:styleId="CommentReference">
    <w:name w:val="annotation reference"/>
    <w:basedOn w:val="DefaultParagraphFont"/>
    <w:rsid w:val="00EA3A5F"/>
    <w:rPr>
      <w:sz w:val="16"/>
      <w:szCs w:val="16"/>
    </w:rPr>
  </w:style>
  <w:style w:type="paragraph" w:styleId="CommentText">
    <w:name w:val="annotation text"/>
    <w:basedOn w:val="Normal"/>
    <w:link w:val="CommentTextChar"/>
    <w:rsid w:val="00EA3A5F"/>
    <w:rPr>
      <w:sz w:val="20"/>
      <w:szCs w:val="20"/>
    </w:rPr>
  </w:style>
  <w:style w:type="character" w:customStyle="1" w:styleId="CommentTextChar">
    <w:name w:val="Comment Text Char"/>
    <w:basedOn w:val="DefaultParagraphFont"/>
    <w:link w:val="CommentText"/>
    <w:rsid w:val="00EA3A5F"/>
    <w:rPr>
      <w:rFonts w:ascii="Arial" w:hAnsi="Arial"/>
    </w:rPr>
  </w:style>
  <w:style w:type="paragraph" w:styleId="CommentSubject">
    <w:name w:val="annotation subject"/>
    <w:basedOn w:val="CommentText"/>
    <w:next w:val="CommentText"/>
    <w:link w:val="CommentSubjectChar"/>
    <w:rsid w:val="00EA3A5F"/>
    <w:rPr>
      <w:b/>
      <w:bCs/>
    </w:rPr>
  </w:style>
  <w:style w:type="character" w:customStyle="1" w:styleId="CommentSubjectChar">
    <w:name w:val="Comment Subject Char"/>
    <w:basedOn w:val="CommentTextChar"/>
    <w:link w:val="CommentSubject"/>
    <w:rsid w:val="00EA3A5F"/>
    <w:rPr>
      <w:rFonts w:ascii="Arial" w:hAnsi="Arial"/>
      <w:b/>
      <w:bCs/>
    </w:rPr>
  </w:style>
  <w:style w:type="paragraph" w:customStyle="1" w:styleId="Default">
    <w:name w:val="Default"/>
    <w:rsid w:val="0017570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6172F0"/>
    <w:rPr>
      <w:color w:val="800080" w:themeColor="followedHyperlink"/>
      <w:u w:val="single"/>
    </w:rPr>
  </w:style>
  <w:style w:type="character" w:customStyle="1" w:styleId="FooterChar">
    <w:name w:val="Footer Char"/>
    <w:basedOn w:val="DefaultParagraphFont"/>
    <w:link w:val="Footer"/>
    <w:uiPriority w:val="99"/>
    <w:rsid w:val="00B82E5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19">
      <w:bodyDiv w:val="1"/>
      <w:marLeft w:val="0"/>
      <w:marRight w:val="0"/>
      <w:marTop w:val="0"/>
      <w:marBottom w:val="0"/>
      <w:divBdr>
        <w:top w:val="none" w:sz="0" w:space="0" w:color="auto"/>
        <w:left w:val="none" w:sz="0" w:space="0" w:color="auto"/>
        <w:bottom w:val="none" w:sz="0" w:space="0" w:color="auto"/>
        <w:right w:val="none" w:sz="0" w:space="0" w:color="auto"/>
      </w:divBdr>
    </w:div>
    <w:div w:id="802623195">
      <w:bodyDiv w:val="1"/>
      <w:marLeft w:val="0"/>
      <w:marRight w:val="0"/>
      <w:marTop w:val="0"/>
      <w:marBottom w:val="0"/>
      <w:divBdr>
        <w:top w:val="none" w:sz="0" w:space="0" w:color="auto"/>
        <w:left w:val="none" w:sz="0" w:space="0" w:color="auto"/>
        <w:bottom w:val="none" w:sz="0" w:space="0" w:color="auto"/>
        <w:right w:val="none" w:sz="0" w:space="0" w:color="auto"/>
      </w:divBdr>
    </w:div>
    <w:div w:id="1702050227">
      <w:bodyDiv w:val="1"/>
      <w:marLeft w:val="0"/>
      <w:marRight w:val="0"/>
      <w:marTop w:val="0"/>
      <w:marBottom w:val="0"/>
      <w:divBdr>
        <w:top w:val="none" w:sz="0" w:space="0" w:color="auto"/>
        <w:left w:val="none" w:sz="0" w:space="0" w:color="auto"/>
        <w:bottom w:val="none" w:sz="0" w:space="0" w:color="auto"/>
        <w:right w:val="none" w:sz="0" w:space="0" w:color="auto"/>
      </w:divBdr>
    </w:div>
    <w:div w:id="17666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search.fas.gsa.gov/cpsearch/search.do?method=ente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wallace\LOCALS~1\Temp\TCD1B5.tmp\Goal%20plann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Goal planning form.dot</Template>
  <TotalTime>0</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Harvard University</vt:lpstr>
    </vt:vector>
  </TitlesOfParts>
  <Company>HR.com</Company>
  <LinksUpToDate>false</LinksUpToDate>
  <CharactersWithSpaces>4292</CharactersWithSpaces>
  <SharedDoc>false</SharedDoc>
  <HLinks>
    <vt:vector size="6" baseType="variant">
      <vt:variant>
        <vt:i4>1376260</vt:i4>
      </vt:variant>
      <vt:variant>
        <vt:i4>38</vt:i4>
      </vt:variant>
      <vt:variant>
        <vt:i4>0</vt:i4>
      </vt:variant>
      <vt:variant>
        <vt:i4>5</vt:i4>
      </vt:variant>
      <vt:variant>
        <vt:lpwstr>http://apps.fas.gsa.gov/citypairs/search/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University</dc:title>
  <dc:creator>Harvard University</dc:creator>
  <cp:lastModifiedBy>Editor</cp:lastModifiedBy>
  <cp:revision>2</cp:revision>
  <cp:lastPrinted>2016-05-05T15:59:00Z</cp:lastPrinted>
  <dcterms:created xsi:type="dcterms:W3CDTF">2016-05-12T15:21:00Z</dcterms:created>
  <dcterms:modified xsi:type="dcterms:W3CDTF">2016-05-12T15:21:00Z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TC010908251033</vt:lpwstr>
  </property>
</Properties>
</file>